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82C21" w:rsidRPr="00810AD5" w:rsidRDefault="00F82C21" w:rsidP="00F82C21">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 xml:space="preserve">3GPP TSG RAN WG1 </w:t>
      </w:r>
      <w:r w:rsidR="00A07E71" w:rsidRPr="00A07E71">
        <w:rPr>
          <w:rFonts w:eastAsia="宋体" w:cs="Arial"/>
          <w:bCs/>
          <w:sz w:val="22"/>
          <w:szCs w:val="22"/>
          <w:lang w:val="en-GB" w:eastAsia="zh-CN"/>
        </w:rPr>
        <w:t xml:space="preserve">Meeting </w:t>
      </w:r>
      <w:r w:rsidR="006F532C">
        <w:rPr>
          <w:rFonts w:eastAsia="宋体" w:cs="Arial" w:hint="eastAsia"/>
          <w:bCs/>
          <w:sz w:val="22"/>
          <w:szCs w:val="22"/>
          <w:lang w:val="en-GB" w:eastAsia="zh-CN"/>
        </w:rPr>
        <w:t>#</w:t>
      </w:r>
      <w:r w:rsidR="002B3424">
        <w:rPr>
          <w:rFonts w:eastAsia="宋体" w:cs="Arial" w:hint="eastAsia"/>
          <w:bCs/>
          <w:sz w:val="22"/>
          <w:szCs w:val="22"/>
          <w:lang w:val="en-GB" w:eastAsia="zh-CN"/>
        </w:rPr>
        <w:t>97</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8036F1" w:rsidRPr="00C17B2D">
        <w:rPr>
          <w:sz w:val="22"/>
          <w:szCs w:val="22"/>
        </w:rPr>
        <w:t>1</w:t>
      </w:r>
      <w:r w:rsidR="008036F1" w:rsidRPr="00810AD5">
        <w:rPr>
          <w:rFonts w:eastAsia="宋体" w:hint="eastAsia"/>
          <w:sz w:val="22"/>
          <w:szCs w:val="22"/>
          <w:lang w:eastAsia="zh-CN"/>
        </w:rPr>
        <w:t>9</w:t>
      </w:r>
      <w:r w:rsidR="008036F1">
        <w:rPr>
          <w:rFonts w:eastAsia="宋体" w:hint="eastAsia"/>
          <w:sz w:val="22"/>
          <w:szCs w:val="22"/>
          <w:lang w:eastAsia="zh-CN"/>
        </w:rPr>
        <w:t>06296</w:t>
      </w:r>
    </w:p>
    <w:p w:rsidR="00C6722A" w:rsidRPr="00C6722A" w:rsidRDefault="00C6722A" w:rsidP="00C6722A">
      <w:pPr>
        <w:tabs>
          <w:tab w:val="center" w:pos="4536"/>
          <w:tab w:val="right" w:pos="9072"/>
        </w:tabs>
        <w:spacing w:after="120"/>
        <w:rPr>
          <w:rFonts w:ascii="Arial" w:eastAsia="MS Mincho" w:hAnsi="Arial" w:cs="Arial"/>
          <w:b/>
          <w:bCs/>
          <w:sz w:val="22"/>
          <w:szCs w:val="22"/>
          <w:lang w:eastAsia="ja-JP"/>
        </w:rPr>
      </w:pPr>
      <w:r w:rsidRPr="00C6722A">
        <w:rPr>
          <w:rFonts w:ascii="Arial" w:eastAsia="MS Mincho" w:hAnsi="Arial" w:cs="Arial"/>
          <w:b/>
          <w:bCs/>
          <w:sz w:val="22"/>
          <w:szCs w:val="22"/>
          <w:lang w:eastAsia="ja-JP"/>
        </w:rPr>
        <w:t>Reno, USA, 13</w:t>
      </w:r>
      <w:r w:rsidRPr="00C6722A">
        <w:rPr>
          <w:rFonts w:ascii="Arial" w:eastAsia="MS Mincho" w:hAnsi="Arial" w:cs="Arial"/>
          <w:b/>
          <w:bCs/>
          <w:sz w:val="22"/>
          <w:szCs w:val="22"/>
          <w:vertAlign w:val="superscript"/>
          <w:lang w:eastAsia="ja-JP"/>
        </w:rPr>
        <w:t>th</w:t>
      </w:r>
      <w:r w:rsidRPr="00C6722A">
        <w:rPr>
          <w:rFonts w:ascii="Arial" w:eastAsia="MS Mincho" w:hAnsi="Arial" w:cs="Arial"/>
          <w:b/>
          <w:bCs/>
          <w:sz w:val="22"/>
          <w:szCs w:val="22"/>
          <w:lang w:eastAsia="ja-JP"/>
        </w:rPr>
        <w:t xml:space="preserve"> – 17</w:t>
      </w:r>
      <w:r w:rsidRPr="00C6722A">
        <w:rPr>
          <w:rFonts w:ascii="Arial" w:eastAsia="MS Mincho" w:hAnsi="Arial" w:cs="Arial"/>
          <w:b/>
          <w:bCs/>
          <w:sz w:val="22"/>
          <w:szCs w:val="22"/>
          <w:vertAlign w:val="superscript"/>
          <w:lang w:eastAsia="ja-JP"/>
        </w:rPr>
        <w:t>th</w:t>
      </w:r>
      <w:r w:rsidRPr="00C6722A">
        <w:rPr>
          <w:rFonts w:ascii="Arial" w:eastAsia="宋体" w:hAnsi="Arial" w:cs="Arial" w:hint="eastAsia"/>
          <w:b/>
          <w:bCs/>
          <w:sz w:val="22"/>
          <w:szCs w:val="22"/>
          <w:vertAlign w:val="superscript"/>
          <w:lang w:eastAsia="zh-CN"/>
        </w:rPr>
        <w:t xml:space="preserve"> </w:t>
      </w:r>
      <w:r w:rsidRPr="00C6722A">
        <w:rPr>
          <w:rFonts w:ascii="Arial" w:eastAsia="MS Mincho" w:hAnsi="Arial" w:cs="Arial"/>
          <w:b/>
          <w:bCs/>
          <w:sz w:val="22"/>
          <w:szCs w:val="22"/>
          <w:lang w:eastAsia="ja-JP"/>
        </w:rPr>
        <w:t>May,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C6722A" w:rsidRDefault="00830F4E" w:rsidP="00C6722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2B3424">
        <w:rPr>
          <w:rFonts w:eastAsiaTheme="minorEastAsia" w:hint="eastAsia"/>
          <w:sz w:val="22"/>
          <w:szCs w:val="22"/>
          <w:lang w:eastAsia="zh-CN"/>
        </w:rPr>
        <w:t xml:space="preserve">Discussion on </w:t>
      </w:r>
      <w:bookmarkStart w:id="1" w:name="OLE_LINK10"/>
      <w:bookmarkStart w:id="2" w:name="OLE_LINK11"/>
      <w:r w:rsidR="00ED0924">
        <w:rPr>
          <w:rFonts w:eastAsiaTheme="minorEastAsia" w:hint="eastAsia"/>
          <w:sz w:val="22"/>
          <w:szCs w:val="22"/>
          <w:lang w:eastAsia="zh-CN"/>
        </w:rPr>
        <w:t xml:space="preserve">Timing </w:t>
      </w:r>
      <w:r w:rsidR="002B3424">
        <w:rPr>
          <w:rFonts w:eastAsiaTheme="minorEastAsia" w:hint="eastAsia"/>
          <w:sz w:val="22"/>
          <w:szCs w:val="22"/>
          <w:lang w:eastAsia="zh-CN"/>
        </w:rPr>
        <w:t xml:space="preserve">for </w:t>
      </w:r>
      <w:r w:rsidR="002B3424" w:rsidRPr="002B3424">
        <w:rPr>
          <w:rFonts w:eastAsia="宋体"/>
          <w:sz w:val="22"/>
          <w:szCs w:val="22"/>
          <w:lang w:eastAsia="zh-CN"/>
        </w:rPr>
        <w:t>secondary cell activation</w:t>
      </w:r>
      <w:r w:rsidR="002B3424">
        <w:rPr>
          <w:rFonts w:eastAsia="宋体" w:hint="eastAsia"/>
          <w:sz w:val="22"/>
          <w:szCs w:val="22"/>
          <w:lang w:eastAsia="zh-CN"/>
        </w:rPr>
        <w:t>/</w:t>
      </w:r>
      <w:r w:rsidR="002B3424" w:rsidRPr="002B3424">
        <w:rPr>
          <w:rFonts w:eastAsia="宋体"/>
          <w:sz w:val="22"/>
          <w:szCs w:val="22"/>
          <w:lang w:eastAsia="zh-CN"/>
        </w:rPr>
        <w:t>deactivation</w:t>
      </w:r>
      <w:bookmarkEnd w:id="1"/>
      <w:bookmarkEnd w:id="2"/>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3" w:name="Source"/>
      <w:bookmarkEnd w:id="3"/>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C6722A">
        <w:rPr>
          <w:rFonts w:eastAsia="宋体" w:hint="eastAsia"/>
          <w:sz w:val="22"/>
          <w:szCs w:val="22"/>
          <w:lang w:eastAsia="zh-CN"/>
        </w:rPr>
        <w:t>1.3</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4" w:name="DocumentFor"/>
      <w:bookmarkEnd w:id="4"/>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072BA8">
      <w:pPr>
        <w:pStyle w:val="1"/>
        <w:ind w:left="431" w:hanging="431"/>
      </w:pPr>
      <w:bookmarkStart w:id="5" w:name="_Ref521334010"/>
      <w:r w:rsidRPr="0052231C">
        <w:t>Introduction</w:t>
      </w:r>
      <w:bookmarkEnd w:id="5"/>
    </w:p>
    <w:p w:rsidR="00DB6023" w:rsidRPr="00875D85" w:rsidRDefault="00D30757" w:rsidP="00875D85">
      <w:pPr>
        <w:pStyle w:val="a0"/>
        <w:rPr>
          <w:rFonts w:eastAsia="宋体"/>
          <w:lang w:eastAsia="zh-CN"/>
        </w:rPr>
      </w:pPr>
      <w:r w:rsidRPr="00875D85">
        <w:rPr>
          <w:rFonts w:eastAsia="宋体"/>
          <w:lang w:eastAsia="zh-CN"/>
        </w:rPr>
        <w:t>In this contribution, we discuss the</w:t>
      </w:r>
      <w:r w:rsidR="00B93725" w:rsidRPr="00875D85">
        <w:rPr>
          <w:rFonts w:eastAsia="宋体"/>
          <w:lang w:eastAsia="zh-CN"/>
        </w:rPr>
        <w:t xml:space="preserve"> issue</w:t>
      </w:r>
      <w:r w:rsidRPr="00875D85">
        <w:rPr>
          <w:rFonts w:eastAsia="宋体" w:hint="eastAsia"/>
          <w:lang w:eastAsia="zh-CN"/>
        </w:rPr>
        <w:t>s</w:t>
      </w:r>
      <w:r w:rsidR="00B93725" w:rsidRPr="00875D85">
        <w:rPr>
          <w:rFonts w:eastAsia="宋体"/>
          <w:lang w:eastAsia="zh-CN"/>
        </w:rPr>
        <w:t xml:space="preserve"> on </w:t>
      </w:r>
      <w:r w:rsidRPr="00875D85">
        <w:rPr>
          <w:rFonts w:eastAsia="宋体" w:hint="eastAsia"/>
          <w:lang w:eastAsia="zh-CN"/>
        </w:rPr>
        <w:t xml:space="preserve">timing for </w:t>
      </w:r>
      <w:r w:rsidRPr="00875D85">
        <w:rPr>
          <w:rFonts w:eastAsia="宋体"/>
          <w:lang w:eastAsia="zh-CN"/>
        </w:rPr>
        <w:t>secondary cell activation</w:t>
      </w:r>
      <w:r w:rsidRPr="00875D85">
        <w:rPr>
          <w:rFonts w:eastAsia="宋体" w:hint="eastAsia"/>
          <w:lang w:eastAsia="zh-CN"/>
        </w:rPr>
        <w:t>/</w:t>
      </w:r>
      <w:r w:rsidRPr="00875D85">
        <w:rPr>
          <w:rFonts w:eastAsia="宋体"/>
          <w:lang w:eastAsia="zh-CN"/>
        </w:rPr>
        <w:t>deactivation</w:t>
      </w:r>
      <w:r w:rsidR="00875D85">
        <w:rPr>
          <w:rFonts w:eastAsia="宋体" w:hint="eastAsia"/>
          <w:lang w:eastAsia="zh-CN"/>
        </w:rPr>
        <w:t xml:space="preserve"> </w:t>
      </w:r>
      <w:r w:rsidR="00ED0924">
        <w:rPr>
          <w:rFonts w:eastAsia="宋体" w:hint="eastAsia"/>
          <w:lang w:eastAsia="zh-CN"/>
        </w:rPr>
        <w:t>due to</w:t>
      </w:r>
      <w:r w:rsidR="00875D85">
        <w:rPr>
          <w:rFonts w:eastAsia="宋体" w:hint="eastAsia"/>
          <w:lang w:eastAsia="zh-CN"/>
        </w:rPr>
        <w:t xml:space="preserve"> different </w:t>
      </w:r>
      <w:r w:rsidR="00ED0924">
        <w:rPr>
          <w:rFonts w:eastAsia="宋体" w:hint="eastAsia"/>
          <w:lang w:eastAsia="zh-CN"/>
        </w:rPr>
        <w:t xml:space="preserve">numerologies </w:t>
      </w:r>
      <w:r w:rsidR="00875D85">
        <w:rPr>
          <w:rFonts w:eastAsia="宋体" w:hint="eastAsia"/>
          <w:lang w:eastAsia="zh-CN"/>
        </w:rPr>
        <w:t>between configured cells and between uplink and downlink</w:t>
      </w:r>
      <w:r w:rsidR="00ED0924">
        <w:rPr>
          <w:rFonts w:eastAsia="宋体" w:hint="eastAsia"/>
          <w:lang w:eastAsia="zh-CN"/>
        </w:rPr>
        <w:t>.</w:t>
      </w:r>
      <w:r w:rsidR="00ED0924" w:rsidRPr="00875D85">
        <w:rPr>
          <w:rFonts w:eastAsia="宋体"/>
          <w:lang w:eastAsia="zh-CN"/>
        </w:rPr>
        <w:t xml:space="preserve"> </w:t>
      </w:r>
      <w:r w:rsidR="00ED0924">
        <w:rPr>
          <w:rFonts w:eastAsia="宋体" w:hint="eastAsia"/>
          <w:lang w:eastAsia="zh-CN"/>
        </w:rPr>
        <w:t>A</w:t>
      </w:r>
      <w:r w:rsidR="00ED0924" w:rsidRPr="00875D85">
        <w:rPr>
          <w:rFonts w:eastAsia="宋体"/>
          <w:lang w:eastAsia="zh-CN"/>
        </w:rPr>
        <w:t xml:space="preserve"> </w:t>
      </w:r>
      <w:r w:rsidR="00DB6023" w:rsidRPr="00875D85">
        <w:rPr>
          <w:rFonts w:eastAsia="宋体"/>
          <w:lang w:eastAsia="zh-CN"/>
        </w:rPr>
        <w:t xml:space="preserve">corresponding CR </w:t>
      </w:r>
      <w:r w:rsidRPr="00875D85">
        <w:rPr>
          <w:rFonts w:eastAsia="宋体" w:hint="eastAsia"/>
          <w:lang w:eastAsia="zh-CN"/>
        </w:rPr>
        <w:t xml:space="preserve">is provided </w:t>
      </w:r>
      <w:r w:rsidR="00DB6023" w:rsidRPr="00875D85">
        <w:rPr>
          <w:rFonts w:eastAsia="宋体"/>
          <w:lang w:eastAsia="zh-CN"/>
        </w:rPr>
        <w:t>in [</w:t>
      </w:r>
      <w:r w:rsidRPr="00875D85">
        <w:rPr>
          <w:rFonts w:eastAsia="宋体" w:hint="eastAsia"/>
          <w:lang w:eastAsia="zh-CN"/>
        </w:rPr>
        <w:t>1</w:t>
      </w:r>
      <w:r w:rsidR="00DB6023" w:rsidRPr="00875D85">
        <w:rPr>
          <w:rFonts w:eastAsia="宋体"/>
          <w:lang w:eastAsia="zh-CN"/>
        </w:rPr>
        <w:t>].</w:t>
      </w:r>
    </w:p>
    <w:p w:rsidR="002834F9" w:rsidRDefault="00D13816" w:rsidP="002834F9">
      <w:pPr>
        <w:pStyle w:val="1"/>
      </w:pPr>
      <w:r>
        <w:t>Discussion</w:t>
      </w:r>
      <w:bookmarkStart w:id="6" w:name="_GoBack"/>
      <w:bookmarkEnd w:id="6"/>
    </w:p>
    <w:p w:rsidR="00ED0924" w:rsidRPr="00ED0924" w:rsidRDefault="00ED0924" w:rsidP="00ED0924">
      <w:pPr>
        <w:pStyle w:val="CRCoverPage"/>
        <w:spacing w:after="0"/>
        <w:rPr>
          <w:rFonts w:ascii="Times New Roman" w:hAnsi="Times New Roman"/>
          <w:iCs/>
        </w:rPr>
      </w:pPr>
      <w:r w:rsidRPr="00ED0924">
        <w:rPr>
          <w:rFonts w:ascii="Times New Roman" w:hAnsi="Times New Roman"/>
          <w:iCs/>
        </w:rPr>
        <w:t xml:space="preserve">The following was agreed for the timing of SCell activation in RAN1 #94bis meeting: </w:t>
      </w:r>
    </w:p>
    <w:p w:rsidR="00ED0924" w:rsidRPr="00ED0924" w:rsidRDefault="00ED0924" w:rsidP="005E720F">
      <w:pPr>
        <w:spacing w:beforeLines="50" w:before="120"/>
        <w:rPr>
          <w:iCs/>
        </w:rPr>
      </w:pPr>
      <w:r w:rsidRPr="00ED0924">
        <w:rPr>
          <w:highlight w:val="green"/>
          <w:lang w:eastAsia="x-none"/>
        </w:rPr>
        <w:t>Agreements</w:t>
      </w:r>
      <w:r w:rsidRPr="00ED0924">
        <w:rPr>
          <w:lang w:eastAsia="x-none"/>
        </w:rPr>
        <w:t>:</w:t>
      </w:r>
    </w:p>
    <w:p w:rsidR="00ED0924" w:rsidRPr="00ED0924" w:rsidRDefault="00ED0924" w:rsidP="00ED0924">
      <w:pPr>
        <w:numPr>
          <w:ilvl w:val="0"/>
          <w:numId w:val="24"/>
        </w:numPr>
        <w:rPr>
          <w:lang w:eastAsia="x-none"/>
        </w:rPr>
      </w:pPr>
      <w:r w:rsidRPr="00ED0924">
        <w:rPr>
          <w:lang w:eastAsia="x-none"/>
        </w:rPr>
        <w:t xml:space="preserve">At least for FR1, when a UE receives an activation command for an SCell in slot </w:t>
      </w:r>
      <w:r w:rsidRPr="00ED0924">
        <w:rPr>
          <w:i/>
          <w:iCs/>
          <w:lang w:eastAsia="x-none"/>
        </w:rPr>
        <w:t>n</w:t>
      </w:r>
      <w:r w:rsidRPr="00ED0924">
        <w:rPr>
          <w:lang w:eastAsia="x-none"/>
        </w:rPr>
        <w:t xml:space="preserve"> , the UE applies the activation command no earlier than slot </w:t>
      </w:r>
      <w:proofErr w:type="spellStart"/>
      <w:r w:rsidRPr="00ED0924">
        <w:rPr>
          <w:i/>
          <w:iCs/>
          <w:lang w:eastAsia="x-none"/>
        </w:rPr>
        <w:t>n</w:t>
      </w:r>
      <w:r w:rsidRPr="00ED0924">
        <w:rPr>
          <w:lang w:eastAsia="x-none"/>
        </w:rPr>
        <w:t>+</w:t>
      </w:r>
      <w:r w:rsidRPr="00ED0924">
        <w:rPr>
          <w:i/>
          <w:iCs/>
          <w:lang w:eastAsia="x-none"/>
        </w:rPr>
        <w:t>k</w:t>
      </w:r>
      <w:proofErr w:type="spellEnd"/>
      <w:r w:rsidRPr="00ED0924">
        <w:rPr>
          <w:lang w:eastAsia="x-none"/>
        </w:rPr>
        <w:t xml:space="preserve"> where </w:t>
      </w:r>
      <w:r w:rsidRPr="00ED0924">
        <w:rPr>
          <w:i/>
          <w:iCs/>
          <w:lang w:eastAsia="x-none"/>
        </w:rPr>
        <w:t>k</w:t>
      </w:r>
      <w:r w:rsidRPr="00ED0924">
        <w:rPr>
          <w:lang w:eastAsia="x-none"/>
        </w:rPr>
        <w:t xml:space="preserve"> = K1</w:t>
      </w:r>
      <w:r w:rsidRPr="00ED0924">
        <w:rPr>
          <w:i/>
          <w:iCs/>
          <w:lang w:eastAsia="x-none"/>
        </w:rPr>
        <w:t xml:space="preserve"> + 3N</w:t>
      </w:r>
      <w:r w:rsidRPr="00ED0924">
        <w:rPr>
          <w:i/>
          <w:iCs/>
          <w:vertAlign w:val="subscript"/>
          <w:lang w:eastAsia="x-none"/>
        </w:rPr>
        <w:t>slot</w:t>
      </w:r>
      <w:r w:rsidRPr="00ED0924">
        <w:rPr>
          <w:i/>
          <w:iCs/>
          <w:vertAlign w:val="superscript"/>
          <w:lang w:eastAsia="x-none"/>
        </w:rPr>
        <w:t>subframe,m</w:t>
      </w:r>
      <w:r w:rsidRPr="00ED0924">
        <w:rPr>
          <w:lang w:eastAsia="x-none"/>
        </w:rPr>
        <w:t xml:space="preserve"> + 1 </w:t>
      </w:r>
    </w:p>
    <w:p w:rsidR="00ED0924" w:rsidRPr="00ED0924" w:rsidRDefault="00ED0924" w:rsidP="00ED0924">
      <w:pPr>
        <w:numPr>
          <w:ilvl w:val="1"/>
          <w:numId w:val="24"/>
        </w:numPr>
        <w:rPr>
          <w:lang w:eastAsia="x-none"/>
        </w:rPr>
      </w:pPr>
      <w:r w:rsidRPr="00ED0924">
        <w:rPr>
          <w:i/>
          <w:iCs/>
          <w:lang w:eastAsia="x-none"/>
        </w:rPr>
        <w:t>m</w:t>
      </w:r>
      <w:r w:rsidRPr="00ED0924">
        <w:rPr>
          <w:lang w:eastAsia="x-none"/>
        </w:rPr>
        <w:t xml:space="preserve"> is the SCS configuration for the </w:t>
      </w:r>
      <w:proofErr w:type="spellStart"/>
      <w:r w:rsidRPr="00ED0924">
        <w:rPr>
          <w:lang w:eastAsia="x-none"/>
        </w:rPr>
        <w:t>Pcell</w:t>
      </w:r>
      <w:proofErr w:type="spellEnd"/>
    </w:p>
    <w:p w:rsidR="00ED0924" w:rsidRPr="00ED0924" w:rsidRDefault="00ED0924" w:rsidP="00ED0924">
      <w:pPr>
        <w:numPr>
          <w:ilvl w:val="1"/>
          <w:numId w:val="24"/>
        </w:numPr>
        <w:rPr>
          <w:lang w:eastAsia="x-none"/>
        </w:rPr>
      </w:pPr>
      <w:r w:rsidRPr="00ED0924">
        <w:rPr>
          <w:i/>
          <w:iCs/>
          <w:lang w:eastAsia="x-none"/>
        </w:rPr>
        <w:t xml:space="preserve">k </w:t>
      </w:r>
      <w:r w:rsidRPr="00ED0924">
        <w:rPr>
          <w:lang w:eastAsia="x-none"/>
        </w:rPr>
        <w:t>&amp; K1 are the number of PUCCH slots</w:t>
      </w:r>
    </w:p>
    <w:p w:rsidR="00ED0924" w:rsidRPr="00ED0924" w:rsidRDefault="00ED0924" w:rsidP="00842ABD">
      <w:pPr>
        <w:numPr>
          <w:ilvl w:val="1"/>
          <w:numId w:val="24"/>
        </w:numPr>
        <w:rPr>
          <w:rFonts w:eastAsia="等线"/>
          <w:lang w:eastAsia="zh-CN"/>
        </w:rPr>
      </w:pPr>
      <w:r w:rsidRPr="00ED0924">
        <w:rPr>
          <w:lang w:eastAsia="x-none"/>
        </w:rPr>
        <w:t>Note: With K1 expressed in msec, the above is equivalent to k = K1 + 4 msec.</w:t>
      </w:r>
    </w:p>
    <w:p w:rsidR="0070063B" w:rsidRDefault="00842ABD" w:rsidP="008036F1">
      <w:pPr>
        <w:pStyle w:val="a0"/>
        <w:spacing w:beforeLines="50" w:before="120"/>
        <w:rPr>
          <w:rFonts w:eastAsiaTheme="minorEastAsia"/>
          <w:lang w:eastAsia="zh-CN"/>
        </w:rPr>
      </w:pPr>
      <w:r>
        <w:rPr>
          <w:rFonts w:eastAsia="等线" w:cs="Arial" w:hint="eastAsia"/>
          <w:lang w:eastAsia="zh-CN"/>
        </w:rPr>
        <w:t>The above agreements are captured i</w:t>
      </w:r>
      <w:r w:rsidR="003D5BCF">
        <w:rPr>
          <w:rFonts w:eastAsia="等线" w:cs="Arial" w:hint="eastAsia"/>
          <w:lang w:eastAsia="zh-CN"/>
        </w:rPr>
        <w:t>n 38.213</w:t>
      </w:r>
      <w:r w:rsidR="006524B0">
        <w:rPr>
          <w:rFonts w:eastAsia="等线" w:cs="Arial" w:hint="eastAsia"/>
          <w:lang w:eastAsia="zh-CN"/>
        </w:rPr>
        <w:t xml:space="preserve"> </w:t>
      </w:r>
      <w:proofErr w:type="gramStart"/>
      <w:r w:rsidR="006524B0">
        <w:rPr>
          <w:rFonts w:eastAsia="等线" w:cs="Arial" w:hint="eastAsia"/>
          <w:lang w:eastAsia="zh-CN"/>
        </w:rPr>
        <w:t>section</w:t>
      </w:r>
      <w:proofErr w:type="gramEnd"/>
      <w:r w:rsidR="006524B0">
        <w:rPr>
          <w:rFonts w:eastAsia="等线" w:cs="Arial" w:hint="eastAsia"/>
          <w:lang w:eastAsia="zh-CN"/>
        </w:rPr>
        <w:t xml:space="preserve"> 4.3</w:t>
      </w:r>
      <w:r>
        <w:rPr>
          <w:rFonts w:eastAsia="等线" w:cs="Arial" w:hint="eastAsia"/>
          <w:lang w:eastAsia="zh-CN"/>
        </w:rPr>
        <w:t xml:space="preserve"> as follows.</w:t>
      </w:r>
      <w:r w:rsidR="003D5BCF">
        <w:rPr>
          <w:rFonts w:eastAsia="等线" w:cs="Arial" w:hint="eastAsia"/>
          <w:lang w:eastAsia="zh-CN"/>
        </w:rPr>
        <w:t xml:space="preserve"> </w:t>
      </w:r>
    </w:p>
    <w:tbl>
      <w:tblPr>
        <w:tblStyle w:val="af3"/>
        <w:tblW w:w="0" w:type="auto"/>
        <w:tblLook w:val="04A0" w:firstRow="1" w:lastRow="0" w:firstColumn="1" w:lastColumn="0" w:noHBand="0" w:noVBand="1"/>
      </w:tblPr>
      <w:tblGrid>
        <w:gridCol w:w="9286"/>
      </w:tblGrid>
      <w:tr w:rsidR="00842ABD" w:rsidTr="00842ABD">
        <w:tc>
          <w:tcPr>
            <w:tcW w:w="9286" w:type="dxa"/>
          </w:tcPr>
          <w:p w:rsidR="00842ABD" w:rsidRPr="00842ABD" w:rsidRDefault="00842ABD" w:rsidP="008036F1">
            <w:pPr>
              <w:keepNext/>
              <w:keepLines/>
              <w:spacing w:before="180" w:after="180"/>
              <w:outlineLvl w:val="1"/>
              <w:rPr>
                <w:rFonts w:ascii="Arial" w:eastAsia="等线" w:hAnsi="Arial"/>
                <w:sz w:val="32"/>
                <w:lang w:val="en-GB"/>
              </w:rPr>
            </w:pPr>
            <w:bookmarkStart w:id="7" w:name="_Toc4424243"/>
            <w:r w:rsidRPr="00842ABD">
              <w:rPr>
                <w:rFonts w:ascii="Arial" w:eastAsia="等线" w:hAnsi="Arial"/>
                <w:sz w:val="32"/>
                <w:lang w:val="en-GB"/>
              </w:rPr>
              <w:t>4.3</w:t>
            </w:r>
            <w:r w:rsidRPr="00842ABD">
              <w:rPr>
                <w:rFonts w:ascii="Arial" w:eastAsia="等线" w:hAnsi="Arial"/>
                <w:sz w:val="32"/>
                <w:lang w:val="en-GB"/>
              </w:rPr>
              <w:tab/>
              <w:t>Timing for secondary cell activation / deactivation</w:t>
            </w:r>
            <w:bookmarkEnd w:id="7"/>
          </w:p>
          <w:p w:rsidR="00842ABD" w:rsidRPr="00842ABD" w:rsidRDefault="00842ABD" w:rsidP="00842ABD">
            <w:pPr>
              <w:spacing w:after="180"/>
              <w:rPr>
                <w:rFonts w:eastAsia="等线"/>
                <w:lang w:val="en-GB" w:eastAsia="ja-JP"/>
              </w:rPr>
            </w:pPr>
            <w:r w:rsidRPr="00842ABD">
              <w:rPr>
                <w:rFonts w:eastAsia="等线"/>
                <w:lang w:val="en-GB"/>
              </w:rPr>
              <w:t>When a UE receives an activation command [1</w:t>
            </w:r>
            <w:r w:rsidRPr="00842ABD">
              <w:rPr>
                <w:rFonts w:eastAsia="等线"/>
              </w:rPr>
              <w:t>1</w:t>
            </w:r>
            <w:r w:rsidRPr="00842ABD">
              <w:rPr>
                <w:rFonts w:eastAsia="等线"/>
                <w:lang w:val="en-GB"/>
              </w:rPr>
              <w:t>, TS 38.3</w:t>
            </w:r>
            <w:r w:rsidRPr="00842ABD">
              <w:rPr>
                <w:rFonts w:eastAsia="等线"/>
              </w:rPr>
              <w:t>2</w:t>
            </w:r>
            <w:r w:rsidRPr="00842ABD">
              <w:rPr>
                <w:rFonts w:eastAsia="等线"/>
                <w:lang w:val="en-GB"/>
              </w:rPr>
              <w:t xml:space="preserve">1] in a PDSCH for a secondary cell in slot </w:t>
            </w:r>
            <w:r w:rsidRPr="00842ABD">
              <w:rPr>
                <w:rFonts w:eastAsia="等线"/>
                <w:i/>
                <w:lang w:val="en-GB"/>
              </w:rPr>
              <w:t>n</w:t>
            </w:r>
            <w:r w:rsidRPr="00842ABD">
              <w:rPr>
                <w:rFonts w:eastAsia="等线"/>
                <w:lang w:val="en-GB"/>
              </w:rPr>
              <w:t xml:space="preserve">, the UE applies the corresponding actions in [11, TS 38.321] no later than the minimum requirement defined in [10, TS 38.133] and no earlier than slot </w:t>
            </w:r>
            <w:r w:rsidRPr="00842ABD">
              <w:rPr>
                <w:rFonts w:eastAsia="等线"/>
                <w:position w:val="-6"/>
                <w:lang w:val="en-GB"/>
              </w:rPr>
              <w:object w:dxaOrig="46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3.8pt" o:ole="">
                  <v:imagedata r:id="rId9" o:title=""/>
                </v:shape>
                <o:OLEObject Type="Embed" ProgID="Equation.3" ShapeID="_x0000_i1025" DrawAspect="Content" ObjectID="_1618146831" r:id="rId10"/>
              </w:object>
            </w:r>
            <w:r w:rsidRPr="00842ABD">
              <w:rPr>
                <w:rFonts w:eastAsia="等线"/>
                <w:lang w:val="en-GB"/>
              </w:rPr>
              <w:t xml:space="preserve">, except for the </w:t>
            </w:r>
            <w:r w:rsidRPr="00842ABD">
              <w:rPr>
                <w:rFonts w:eastAsia="等线" w:hint="eastAsia"/>
                <w:lang w:val="en-GB" w:eastAsia="ja-JP"/>
              </w:rPr>
              <w:t>following:</w:t>
            </w:r>
          </w:p>
          <w:p w:rsidR="00842ABD" w:rsidRPr="00842ABD" w:rsidRDefault="00842ABD" w:rsidP="00842ABD">
            <w:pPr>
              <w:spacing w:after="180"/>
              <w:ind w:left="568" w:hanging="284"/>
              <w:rPr>
                <w:rFonts w:eastAsia="等线"/>
                <w:lang w:eastAsia="ja-JP"/>
              </w:rPr>
            </w:pPr>
            <w:r w:rsidRPr="00842ABD">
              <w:rPr>
                <w:rFonts w:eastAsia="等线"/>
                <w:lang w:val="x-none" w:eastAsia="ja-JP"/>
              </w:rPr>
              <w:t>-</w:t>
            </w:r>
            <w:r w:rsidRPr="00842ABD">
              <w:rPr>
                <w:rFonts w:eastAsia="等线"/>
                <w:lang w:val="x-none" w:eastAsia="ja-JP"/>
              </w:rPr>
              <w:tab/>
            </w:r>
            <w:r w:rsidRPr="00842ABD">
              <w:rPr>
                <w:rFonts w:eastAsia="等线" w:hint="eastAsia"/>
                <w:lang w:val="x-none" w:eastAsia="ja-JP"/>
              </w:rPr>
              <w:t xml:space="preserve">the </w:t>
            </w:r>
            <w:r w:rsidRPr="00842ABD">
              <w:rPr>
                <w:rFonts w:eastAsia="等线"/>
                <w:lang w:val="x-none"/>
              </w:rPr>
              <w:t xml:space="preserve">actions related to CSI reporting on a serving cell </w:t>
            </w:r>
            <w:r w:rsidRPr="00842ABD">
              <w:rPr>
                <w:rFonts w:eastAsia="等线"/>
              </w:rPr>
              <w:t>that</w:t>
            </w:r>
            <w:r w:rsidRPr="00842ABD">
              <w:rPr>
                <w:rFonts w:eastAsia="等线"/>
                <w:lang w:val="x-none"/>
              </w:rPr>
              <w:t xml:space="preserve"> is active</w:t>
            </w:r>
            <w:r w:rsidRPr="00842ABD">
              <w:rPr>
                <w:rFonts w:eastAsia="等线" w:hint="eastAsia"/>
                <w:lang w:val="x-none"/>
              </w:rPr>
              <w:t xml:space="preserve"> in slot </w:t>
            </w:r>
            <w:r w:rsidRPr="00842ABD">
              <w:rPr>
                <w:rFonts w:eastAsia="等线"/>
                <w:position w:val="-6"/>
                <w:lang w:val="x-none"/>
              </w:rPr>
              <w:object w:dxaOrig="460" w:dyaOrig="260">
                <v:shape id="_x0000_i1026" type="#_x0000_t75" style="width:24pt;height:13.8pt" o:ole="">
                  <v:imagedata r:id="rId11" o:title=""/>
                </v:shape>
                <o:OLEObject Type="Embed" ProgID="Equation.3" ShapeID="_x0000_i1026" DrawAspect="Content" ObjectID="_1618146832" r:id="rId12"/>
              </w:object>
            </w:r>
          </w:p>
          <w:p w:rsidR="00842ABD" w:rsidRPr="00842ABD" w:rsidRDefault="00842ABD" w:rsidP="00842ABD">
            <w:pPr>
              <w:spacing w:after="180"/>
              <w:ind w:left="568" w:hanging="284"/>
              <w:rPr>
                <w:rFonts w:eastAsia="等线"/>
                <w:lang w:val="x-none"/>
              </w:rPr>
            </w:pPr>
            <w:r w:rsidRPr="00842ABD">
              <w:rPr>
                <w:rFonts w:eastAsia="等线"/>
                <w:lang w:val="x-none" w:eastAsia="ja-JP"/>
              </w:rPr>
              <w:t>-</w:t>
            </w:r>
            <w:r w:rsidRPr="00842ABD">
              <w:rPr>
                <w:rFonts w:eastAsia="等线"/>
                <w:lang w:val="x-none" w:eastAsia="ja-JP"/>
              </w:rPr>
              <w:tab/>
            </w:r>
            <w:r w:rsidRPr="00842ABD">
              <w:rPr>
                <w:rFonts w:eastAsia="等线" w:hint="eastAsia"/>
                <w:lang w:val="x-none" w:eastAsia="ja-JP"/>
              </w:rPr>
              <w:t>the actions related to</w:t>
            </w:r>
            <w:r w:rsidRPr="00842ABD">
              <w:rPr>
                <w:rFonts w:eastAsia="等线"/>
                <w:lang w:val="x-none" w:eastAsia="ja-JP"/>
              </w:rPr>
              <w:t xml:space="preserve"> the</w:t>
            </w:r>
            <w:r w:rsidRPr="00842ABD">
              <w:rPr>
                <w:rFonts w:eastAsia="等线" w:hint="eastAsia"/>
                <w:lang w:val="x-none" w:eastAsia="ja-JP"/>
              </w:rPr>
              <w:t xml:space="preserve"> </w:t>
            </w:r>
            <w:r w:rsidRPr="00842ABD">
              <w:rPr>
                <w:rFonts w:eastAsia="等线"/>
                <w:i/>
                <w:lang w:val="x-none" w:eastAsia="ja-JP"/>
              </w:rPr>
              <w:t>sCellDeactivationTimer</w:t>
            </w:r>
            <w:r w:rsidRPr="00842ABD">
              <w:rPr>
                <w:rFonts w:eastAsia="等线" w:hint="eastAsia"/>
                <w:lang w:val="x-none" w:eastAsia="ja-JP"/>
              </w:rPr>
              <w:t xml:space="preserve"> </w:t>
            </w:r>
            <w:r w:rsidRPr="00842ABD">
              <w:rPr>
                <w:rFonts w:eastAsia="等线"/>
                <w:lang w:val="x-none" w:eastAsia="ja-JP"/>
              </w:rPr>
              <w:t xml:space="preserve">associated with the secondary cell </w:t>
            </w:r>
            <w:r w:rsidRPr="00842ABD">
              <w:rPr>
                <w:rFonts w:eastAsia="等线" w:hint="eastAsia"/>
                <w:lang w:val="x-none" w:eastAsia="ja-JP"/>
              </w:rPr>
              <w:t>[</w:t>
            </w:r>
            <w:r w:rsidRPr="00842ABD">
              <w:rPr>
                <w:rFonts w:eastAsia="等线"/>
                <w:lang w:val="x-none"/>
              </w:rPr>
              <w:t>1</w:t>
            </w:r>
            <w:r w:rsidRPr="00842ABD">
              <w:rPr>
                <w:rFonts w:eastAsia="等线"/>
              </w:rPr>
              <w:t>1</w:t>
            </w:r>
            <w:r w:rsidRPr="00842ABD">
              <w:rPr>
                <w:rFonts w:eastAsia="等线"/>
                <w:lang w:val="x-none"/>
              </w:rPr>
              <w:t>, TS 38.3</w:t>
            </w:r>
            <w:r w:rsidRPr="00842ABD">
              <w:rPr>
                <w:rFonts w:eastAsia="等线"/>
              </w:rPr>
              <w:t>2</w:t>
            </w:r>
            <w:r w:rsidRPr="00842ABD">
              <w:rPr>
                <w:rFonts w:eastAsia="等线"/>
                <w:lang w:val="x-none"/>
              </w:rPr>
              <w:t>1</w:t>
            </w:r>
            <w:r w:rsidRPr="00842ABD">
              <w:rPr>
                <w:rFonts w:eastAsia="等线" w:hint="eastAsia"/>
                <w:lang w:val="x-none" w:eastAsia="ja-JP"/>
              </w:rPr>
              <w:t>]</w:t>
            </w:r>
            <w:r w:rsidRPr="00842ABD">
              <w:rPr>
                <w:rFonts w:eastAsia="等线"/>
                <w:lang w:val="x-none"/>
              </w:rPr>
              <w:t xml:space="preserve"> </w:t>
            </w:r>
            <w:r w:rsidRPr="00842ABD">
              <w:rPr>
                <w:rFonts w:eastAsia="等线"/>
              </w:rPr>
              <w:t>t</w:t>
            </w:r>
            <w:r w:rsidRPr="00842ABD">
              <w:rPr>
                <w:rFonts w:eastAsia="等线"/>
                <w:lang w:val="x-none"/>
              </w:rPr>
              <w:t xml:space="preserve">hat the </w:t>
            </w:r>
            <w:r w:rsidRPr="00842ABD">
              <w:rPr>
                <w:rFonts w:eastAsia="等线"/>
              </w:rPr>
              <w:t>UE</w:t>
            </w:r>
            <w:r w:rsidRPr="00842ABD">
              <w:rPr>
                <w:rFonts w:eastAsia="等线"/>
                <w:lang w:val="x-none"/>
              </w:rPr>
              <w:t xml:space="preserve"> applies in slot </w:t>
            </w:r>
            <w:r w:rsidRPr="00842ABD">
              <w:rPr>
                <w:rFonts w:eastAsia="等线"/>
                <w:position w:val="-6"/>
                <w:lang w:val="x-none"/>
              </w:rPr>
              <w:object w:dxaOrig="460" w:dyaOrig="260">
                <v:shape id="_x0000_i1027" type="#_x0000_t75" style="width:24pt;height:13.8pt" o:ole="">
                  <v:imagedata r:id="rId11" o:title=""/>
                </v:shape>
                <o:OLEObject Type="Embed" ProgID="Equation.3" ShapeID="_x0000_i1027" DrawAspect="Content" ObjectID="_1618146833" r:id="rId13"/>
              </w:object>
            </w:r>
          </w:p>
          <w:p w:rsidR="00842ABD" w:rsidRPr="00842ABD" w:rsidRDefault="00842ABD" w:rsidP="00842ABD">
            <w:pPr>
              <w:spacing w:after="180"/>
              <w:ind w:left="568" w:hanging="284"/>
              <w:rPr>
                <w:rFonts w:eastAsia="等线"/>
                <w:lang w:val="x-none" w:eastAsia="zh-CN"/>
              </w:rPr>
            </w:pPr>
            <w:r w:rsidRPr="00842ABD">
              <w:rPr>
                <w:rFonts w:eastAsia="等线"/>
                <w:lang w:val="x-none" w:eastAsia="ja-JP"/>
              </w:rPr>
              <w:t>-</w:t>
            </w:r>
            <w:r w:rsidRPr="00842ABD">
              <w:rPr>
                <w:rFonts w:eastAsia="等线"/>
                <w:lang w:val="x-none" w:eastAsia="ja-JP"/>
              </w:rPr>
              <w:tab/>
            </w:r>
            <w:r w:rsidRPr="00842ABD">
              <w:rPr>
                <w:rFonts w:eastAsia="等线" w:hint="eastAsia"/>
                <w:lang w:val="x-none" w:eastAsia="ja-JP"/>
              </w:rPr>
              <w:t xml:space="preserve">the </w:t>
            </w:r>
            <w:r w:rsidRPr="00842ABD">
              <w:rPr>
                <w:rFonts w:eastAsia="等线"/>
                <w:lang w:val="x-none"/>
              </w:rPr>
              <w:t xml:space="preserve">actions related to CSI reporting on a serving cell which is </w:t>
            </w:r>
            <w:r w:rsidRPr="00842ABD">
              <w:rPr>
                <w:rFonts w:eastAsia="等线" w:hint="eastAsia"/>
                <w:lang w:val="x-none"/>
              </w:rPr>
              <w:t>not</w:t>
            </w:r>
            <w:r w:rsidRPr="00842ABD">
              <w:rPr>
                <w:rFonts w:eastAsia="等线"/>
                <w:lang w:val="x-none"/>
              </w:rPr>
              <w:t xml:space="preserve"> active</w:t>
            </w:r>
            <w:r w:rsidRPr="00842ABD">
              <w:rPr>
                <w:rFonts w:eastAsia="等线" w:hint="eastAsia"/>
                <w:lang w:val="x-none"/>
              </w:rPr>
              <w:t xml:space="preserve"> in </w:t>
            </w:r>
            <w:r w:rsidRPr="00842ABD">
              <w:rPr>
                <w:rFonts w:eastAsia="等线"/>
              </w:rPr>
              <w:t>slot</w:t>
            </w:r>
            <w:r w:rsidRPr="00842ABD">
              <w:rPr>
                <w:rFonts w:eastAsia="等线" w:hint="eastAsia"/>
                <w:lang w:val="x-none"/>
              </w:rPr>
              <w:t xml:space="preserve"> </w:t>
            </w:r>
            <w:r w:rsidRPr="00842ABD">
              <w:rPr>
                <w:rFonts w:eastAsia="等线"/>
                <w:position w:val="-6"/>
                <w:lang w:val="x-none"/>
              </w:rPr>
              <w:object w:dxaOrig="460" w:dyaOrig="260">
                <v:shape id="_x0000_i1028" type="#_x0000_t75" style="width:24pt;height:13.8pt" o:ole="">
                  <v:imagedata r:id="rId11" o:title=""/>
                </v:shape>
                <o:OLEObject Type="Embed" ProgID="Equation.3" ShapeID="_x0000_i1028" DrawAspect="Content" ObjectID="_1618146834" r:id="rId14"/>
              </w:object>
            </w:r>
            <w:r w:rsidRPr="00842ABD">
              <w:rPr>
                <w:rFonts w:eastAsia="等线"/>
              </w:rPr>
              <w:t>that the UE</w:t>
            </w:r>
            <w:r w:rsidRPr="00842ABD">
              <w:rPr>
                <w:rFonts w:eastAsia="等线" w:hint="eastAsia"/>
                <w:lang w:val="x-none" w:eastAsia="zh-CN"/>
              </w:rPr>
              <w:t xml:space="preserve"> applie</w:t>
            </w:r>
            <w:r w:rsidRPr="00842ABD">
              <w:rPr>
                <w:rFonts w:eastAsia="等线"/>
                <w:lang w:eastAsia="zh-CN"/>
              </w:rPr>
              <w:t>s</w:t>
            </w:r>
            <w:r w:rsidRPr="00842ABD">
              <w:rPr>
                <w:rFonts w:eastAsia="等线" w:hint="eastAsia"/>
                <w:lang w:val="x-none" w:eastAsia="zh-CN"/>
              </w:rPr>
              <w:t xml:space="preserve"> </w:t>
            </w:r>
            <w:r w:rsidRPr="00842ABD">
              <w:rPr>
                <w:rFonts w:eastAsia="等线"/>
                <w:lang w:val="x-none" w:eastAsia="zh-CN"/>
              </w:rPr>
              <w:t xml:space="preserve">in the earliest slot after </w:t>
            </w:r>
            <w:r w:rsidRPr="00842ABD">
              <w:rPr>
                <w:rFonts w:eastAsia="等线"/>
                <w:position w:val="-6"/>
                <w:lang w:val="x-none"/>
              </w:rPr>
              <w:object w:dxaOrig="460" w:dyaOrig="260">
                <v:shape id="_x0000_i1029" type="#_x0000_t75" style="width:24pt;height:13.8pt" o:ole="">
                  <v:imagedata r:id="rId11" o:title=""/>
                </v:shape>
                <o:OLEObject Type="Embed" ProgID="Equation.3" ShapeID="_x0000_i1029" DrawAspect="Content" ObjectID="_1618146835" r:id="rId15"/>
              </w:object>
            </w:r>
            <w:r w:rsidRPr="00842ABD">
              <w:rPr>
                <w:rFonts w:eastAsia="等线"/>
                <w:lang w:val="x-none" w:eastAsia="zh-CN"/>
              </w:rPr>
              <w:t xml:space="preserve"> in which the serving cell is active.</w:t>
            </w:r>
          </w:p>
          <w:p w:rsidR="00842ABD" w:rsidRPr="00842ABD" w:rsidRDefault="00842ABD" w:rsidP="00842ABD">
            <w:pPr>
              <w:spacing w:after="180"/>
              <w:rPr>
                <w:rFonts w:eastAsia="等线"/>
                <w:lang w:val="en-GB"/>
              </w:rPr>
            </w:pPr>
            <w:r w:rsidRPr="00842ABD">
              <w:rPr>
                <w:rFonts w:eastAsia="等线"/>
                <w:lang w:val="en-GB"/>
              </w:rPr>
              <w:t xml:space="preserve">The value of </w:t>
            </w:r>
            <w:r w:rsidRPr="00842ABD">
              <w:rPr>
                <w:rFonts w:eastAsia="等线"/>
                <w:position w:val="-6"/>
                <w:lang w:val="en-GB"/>
              </w:rPr>
              <w:object w:dxaOrig="180" w:dyaOrig="260">
                <v:shape id="_x0000_i1030" type="#_x0000_t75" style="width:9pt;height:13.8pt" o:ole="">
                  <v:imagedata r:id="rId16" o:title=""/>
                </v:shape>
                <o:OLEObject Type="Embed" ProgID="Equation.3" ShapeID="_x0000_i1030" DrawAspect="Content" ObjectID="_1618146836" r:id="rId17"/>
              </w:object>
            </w:r>
            <w:r w:rsidRPr="00842ABD">
              <w:rPr>
                <w:rFonts w:eastAsia="等线"/>
                <w:lang w:val="en-GB"/>
              </w:rPr>
              <w:t xml:space="preserve"> is </w:t>
            </w:r>
            <w:r w:rsidRPr="00842ABD">
              <w:rPr>
                <w:rFonts w:eastAsia="等线"/>
                <w:position w:val="-10"/>
                <w:lang w:val="en-GB"/>
              </w:rPr>
              <w:object w:dxaOrig="1640" w:dyaOrig="340">
                <v:shape id="_x0000_i1031" type="#_x0000_t75" style="width:83.4pt;height:16.8pt" o:ole="">
                  <v:imagedata r:id="rId18" o:title=""/>
                </v:shape>
                <o:OLEObject Type="Embed" ProgID="Equation.3" ShapeID="_x0000_i1031" DrawAspect="Content" ObjectID="_1618146837" r:id="rId19"/>
              </w:object>
            </w:r>
            <w:r w:rsidRPr="00842ABD">
              <w:rPr>
                <w:rFonts w:eastAsia="等线"/>
                <w:lang w:val="en-GB"/>
              </w:rPr>
              <w:t xml:space="preserve"> where</w:t>
            </w:r>
            <w:r w:rsidRPr="00842ABD">
              <w:rPr>
                <w:rFonts w:eastAsia="等线"/>
              </w:rPr>
              <w:t xml:space="preserve"> </w:t>
            </w:r>
            <w:r w:rsidRPr="00842ABD">
              <w:rPr>
                <w:rFonts w:eastAsia="等线"/>
                <w:position w:val="-10"/>
                <w:lang w:val="en-GB"/>
              </w:rPr>
              <w:object w:dxaOrig="220" w:dyaOrig="300">
                <v:shape id="_x0000_i1032" type="#_x0000_t75" style="width:10.8pt;height:14.4pt" o:ole="">
                  <v:imagedata r:id="rId20" o:title=""/>
                </v:shape>
                <o:OLEObject Type="Embed" ProgID="Equation.3" ShapeID="_x0000_i1032" DrawAspect="Content" ObjectID="_1618146838" r:id="rId21"/>
              </w:object>
            </w:r>
            <w:r w:rsidRPr="00842ABD">
              <w:rPr>
                <w:rFonts w:eastAsia="等线"/>
                <w:lang w:val="en-GB"/>
              </w:rPr>
              <w:t xml:space="preserve"> is a number of slots for a PUCCH transmission with HARQ-ACK </w:t>
            </w:r>
            <w:bookmarkStart w:id="8" w:name="OLE_LINK3"/>
            <w:bookmarkStart w:id="9" w:name="OLE_LINK4"/>
            <w:r w:rsidRPr="00842ABD">
              <w:rPr>
                <w:rFonts w:eastAsia="等线"/>
                <w:lang w:val="en-GB"/>
              </w:rPr>
              <w:t>information for the PDSCH reception</w:t>
            </w:r>
            <w:bookmarkEnd w:id="8"/>
            <w:bookmarkEnd w:id="9"/>
            <w:r w:rsidRPr="00842ABD">
              <w:rPr>
                <w:rFonts w:eastAsia="等线"/>
                <w:lang w:val="en-GB"/>
              </w:rPr>
              <w:t xml:space="preserve"> and is indicated by the PDSCH-to-HARQ-timing-indicator field in the DCI format scheduling the PDSCH reception as described in </w:t>
            </w:r>
            <w:proofErr w:type="spellStart"/>
            <w:r w:rsidRPr="00842ABD">
              <w:rPr>
                <w:rFonts w:eastAsia="等线"/>
                <w:lang w:val="en-GB"/>
              </w:rPr>
              <w:t>Subclause</w:t>
            </w:r>
            <w:proofErr w:type="spellEnd"/>
            <w:r w:rsidRPr="00842ABD">
              <w:rPr>
                <w:rFonts w:eastAsia="等线"/>
                <w:lang w:val="en-GB"/>
              </w:rPr>
              <w:t xml:space="preserve"> 9.2.3 and </w:t>
            </w:r>
            <w:r w:rsidRPr="00842ABD">
              <w:rPr>
                <w:rFonts w:eastAsia="等线"/>
                <w:position w:val="-10"/>
                <w:lang w:val="en-GB"/>
              </w:rPr>
              <w:object w:dxaOrig="820" w:dyaOrig="340">
                <v:shape id="_x0000_i1033" type="#_x0000_t75" style="width:40.8pt;height:16.8pt" o:ole="">
                  <v:imagedata r:id="rId22" o:title=""/>
                </v:shape>
                <o:OLEObject Type="Embed" ProgID="Equation.3" ShapeID="_x0000_i1033" DrawAspect="Content" ObjectID="_1618146839" r:id="rId23"/>
              </w:object>
            </w:r>
            <w:r w:rsidRPr="00842ABD">
              <w:rPr>
                <w:rFonts w:eastAsia="等线"/>
                <w:lang w:val="en-GB"/>
              </w:rPr>
              <w:t xml:space="preserve"> is a number of slots per </w:t>
            </w:r>
            <w:proofErr w:type="spellStart"/>
            <w:r w:rsidRPr="00842ABD">
              <w:rPr>
                <w:rFonts w:eastAsia="等线"/>
                <w:lang w:val="en-GB"/>
              </w:rPr>
              <w:t>subframe</w:t>
            </w:r>
            <w:proofErr w:type="spellEnd"/>
            <w:r w:rsidRPr="00842ABD">
              <w:rPr>
                <w:rFonts w:eastAsia="等线"/>
                <w:lang w:val="en-GB"/>
              </w:rPr>
              <w:t xml:space="preserve"> for the SCS configuration </w:t>
            </w:r>
            <w:r w:rsidRPr="00842ABD">
              <w:rPr>
                <w:rFonts w:eastAsia="等线"/>
                <w:position w:val="-10"/>
                <w:lang w:val="en-GB"/>
              </w:rPr>
              <w:object w:dxaOrig="220" w:dyaOrig="240">
                <v:shape id="_x0000_i1034" type="#_x0000_t75" style="width:12pt;height:12pt" o:ole="">
                  <v:imagedata r:id="rId24" o:title=""/>
                </v:shape>
                <o:OLEObject Type="Embed" ProgID="Equation.3" ShapeID="_x0000_i1034" DrawAspect="Content" ObjectID="_1618146840" r:id="rId25"/>
              </w:object>
            </w:r>
            <w:r w:rsidRPr="00842ABD">
              <w:rPr>
                <w:rFonts w:eastAsia="等线"/>
                <w:lang w:val="en-GB"/>
              </w:rPr>
              <w:t xml:space="preserve"> of the PUCCH transmission.</w:t>
            </w:r>
          </w:p>
          <w:p w:rsidR="00842ABD" w:rsidRPr="008036F1" w:rsidRDefault="00842ABD" w:rsidP="008036F1">
            <w:pPr>
              <w:spacing w:after="180"/>
              <w:rPr>
                <w:rFonts w:eastAsiaTheme="minorEastAsia"/>
                <w:lang w:val="en-GB" w:eastAsia="zh-CN"/>
              </w:rPr>
            </w:pPr>
            <w:r w:rsidRPr="00842ABD">
              <w:rPr>
                <w:rFonts w:eastAsia="等线"/>
                <w:lang w:val="en-GB"/>
              </w:rPr>
              <w:t>If a UE receives a deactivation command [1</w:t>
            </w:r>
            <w:r w:rsidRPr="00842ABD">
              <w:rPr>
                <w:rFonts w:eastAsia="等线"/>
              </w:rPr>
              <w:t>1</w:t>
            </w:r>
            <w:r w:rsidRPr="00842ABD">
              <w:rPr>
                <w:rFonts w:eastAsia="等线"/>
                <w:lang w:val="en-GB"/>
              </w:rPr>
              <w:t>, TS 38.3</w:t>
            </w:r>
            <w:r w:rsidRPr="00842ABD">
              <w:rPr>
                <w:rFonts w:eastAsia="等线"/>
              </w:rPr>
              <w:t>2</w:t>
            </w:r>
            <w:r w:rsidRPr="00842ABD">
              <w:rPr>
                <w:rFonts w:eastAsia="等线"/>
                <w:lang w:val="en-GB"/>
              </w:rPr>
              <w:t xml:space="preserve">1] for a secondary cell </w:t>
            </w:r>
            <w:r w:rsidRPr="00842ABD">
              <w:rPr>
                <w:rFonts w:eastAsia="等线"/>
                <w:iCs/>
                <w:lang w:val="en-GB"/>
              </w:rPr>
              <w:t xml:space="preserve">or the </w:t>
            </w:r>
            <w:r w:rsidRPr="00842ABD">
              <w:rPr>
                <w:rFonts w:eastAsia="等线"/>
                <w:i/>
                <w:lang w:val="en-GB" w:eastAsia="ja-JP"/>
              </w:rPr>
              <w:t>sCellDeactivationTimer</w:t>
            </w:r>
            <w:r w:rsidRPr="00842ABD" w:rsidDel="00FA1530">
              <w:rPr>
                <w:rFonts w:eastAsia="等线"/>
                <w:iCs/>
                <w:lang w:val="en-GB"/>
              </w:rPr>
              <w:t xml:space="preserve"> </w:t>
            </w:r>
            <w:r w:rsidRPr="00842ABD">
              <w:rPr>
                <w:rFonts w:eastAsia="等线"/>
                <w:iCs/>
                <w:lang w:val="en-GB"/>
              </w:rPr>
              <w:t>associated with the secondary cell expires</w:t>
            </w:r>
            <w:r w:rsidRPr="00842ABD">
              <w:rPr>
                <w:rFonts w:eastAsia="等线"/>
                <w:lang w:val="en-GB"/>
              </w:rPr>
              <w:t xml:space="preserve"> in </w:t>
            </w:r>
            <w:proofErr w:type="gramStart"/>
            <w:r w:rsidRPr="00842ABD">
              <w:rPr>
                <w:rFonts w:eastAsia="等线"/>
                <w:lang w:val="en-GB"/>
              </w:rPr>
              <w:t xml:space="preserve">slot </w:t>
            </w:r>
            <w:proofErr w:type="gramEnd"/>
            <w:r w:rsidRPr="00842ABD">
              <w:rPr>
                <w:rFonts w:eastAsia="等线"/>
                <w:position w:val="-6"/>
                <w:lang w:val="en-GB"/>
              </w:rPr>
              <w:object w:dxaOrig="180" w:dyaOrig="200">
                <v:shape id="_x0000_i1035" type="#_x0000_t75" style="width:9pt;height:10.8pt" o:ole="">
                  <v:imagedata r:id="rId26" o:title=""/>
                </v:shape>
                <o:OLEObject Type="Embed" ProgID="Equation.3" ShapeID="_x0000_i1035" DrawAspect="Content" ObjectID="_1618146841" r:id="rId27"/>
              </w:object>
            </w:r>
            <w:r w:rsidRPr="00842ABD">
              <w:rPr>
                <w:rFonts w:eastAsia="等线"/>
                <w:lang w:val="en-GB"/>
              </w:rPr>
              <w:t>, the UE applies the corresponding actions in [1</w:t>
            </w:r>
            <w:r w:rsidRPr="00842ABD">
              <w:rPr>
                <w:rFonts w:eastAsia="等线"/>
              </w:rPr>
              <w:t>1</w:t>
            </w:r>
            <w:r w:rsidRPr="00842ABD">
              <w:rPr>
                <w:rFonts w:eastAsia="等线"/>
                <w:lang w:val="en-GB"/>
              </w:rPr>
              <w:t>, TS 38.3</w:t>
            </w:r>
            <w:r w:rsidRPr="00842ABD">
              <w:rPr>
                <w:rFonts w:eastAsia="等线"/>
              </w:rPr>
              <w:t>2</w:t>
            </w:r>
            <w:r w:rsidRPr="00842ABD">
              <w:rPr>
                <w:rFonts w:eastAsia="等线"/>
                <w:lang w:val="en-GB"/>
              </w:rPr>
              <w:t>1] no later than the minimum requirement defined in [10, TS 38.133]</w:t>
            </w:r>
            <w:r w:rsidRPr="00842ABD">
              <w:rPr>
                <w:rFonts w:eastAsia="等线"/>
                <w:iCs/>
                <w:lang w:val="en-GB"/>
              </w:rPr>
              <w:t xml:space="preserve">, except </w:t>
            </w:r>
            <w:r w:rsidRPr="00842ABD">
              <w:rPr>
                <w:rFonts w:eastAsia="等线"/>
                <w:lang w:val="en-GB"/>
              </w:rPr>
              <w:t xml:space="preserve">for the actions related to CSI reporting on a serving cell which is active which the UE applies in slot </w:t>
            </w:r>
            <w:r w:rsidRPr="00842ABD">
              <w:rPr>
                <w:rFonts w:eastAsia="等线"/>
                <w:position w:val="-6"/>
                <w:lang w:val="en-GB"/>
              </w:rPr>
              <w:object w:dxaOrig="460" w:dyaOrig="260">
                <v:shape id="_x0000_i1036" type="#_x0000_t75" style="width:24pt;height:13.8pt" o:ole="">
                  <v:imagedata r:id="rId11" o:title=""/>
                </v:shape>
                <o:OLEObject Type="Embed" ProgID="Equation.3" ShapeID="_x0000_i1036" DrawAspect="Content" ObjectID="_1618146842" r:id="rId28"/>
              </w:object>
            </w:r>
            <w:r w:rsidRPr="00842ABD">
              <w:rPr>
                <w:rFonts w:eastAsia="等线"/>
                <w:i/>
                <w:lang w:val="en-GB"/>
              </w:rPr>
              <w:t>.</w:t>
            </w:r>
          </w:p>
        </w:tc>
      </w:tr>
    </w:tbl>
    <w:p w:rsidR="008036F1" w:rsidRPr="00644EF3" w:rsidRDefault="00F047E0" w:rsidP="00625382">
      <w:pPr>
        <w:spacing w:beforeLines="50" w:before="120"/>
        <w:jc w:val="both"/>
        <w:rPr>
          <w:rFonts w:eastAsiaTheme="minorEastAsia"/>
          <w:lang w:val="en-GB" w:eastAsia="zh-CN"/>
        </w:rPr>
      </w:pPr>
      <w:r>
        <w:rPr>
          <w:rFonts w:eastAsiaTheme="minorEastAsia"/>
          <w:lang w:eastAsia="zh-CN"/>
        </w:rPr>
        <w:br w:type="page"/>
      </w:r>
    </w:p>
    <w:p w:rsidR="00B62411" w:rsidRPr="00EC0722" w:rsidRDefault="00625382" w:rsidP="00644EF3">
      <w:pPr>
        <w:spacing w:afterLines="50" w:after="120"/>
        <w:jc w:val="both"/>
        <w:rPr>
          <w:rFonts w:eastAsiaTheme="minorEastAsia"/>
          <w:lang w:eastAsia="zh-CN"/>
        </w:rPr>
      </w:pPr>
      <w:r>
        <w:rPr>
          <w:rFonts w:eastAsia="等线" w:cs="Arial" w:hint="eastAsia"/>
          <w:lang w:eastAsia="zh-CN"/>
        </w:rPr>
        <w:lastRenderedPageBreak/>
        <w:t>Since</w:t>
      </w:r>
      <w:r w:rsidR="00F047E0">
        <w:rPr>
          <w:rFonts w:eastAsia="等线" w:cs="Arial" w:hint="eastAsia"/>
          <w:lang w:eastAsia="zh-CN"/>
        </w:rPr>
        <w:t xml:space="preserve"> CSI reporting for the activated </w:t>
      </w:r>
      <w:r w:rsidR="00D43D8C">
        <w:rPr>
          <w:rFonts w:eastAsia="等线" w:cs="Arial" w:hint="eastAsia"/>
          <w:lang w:eastAsia="zh-CN"/>
        </w:rPr>
        <w:t xml:space="preserve">SCell </w:t>
      </w:r>
      <w:r w:rsidR="00F047E0">
        <w:rPr>
          <w:rFonts w:eastAsia="等线" w:cs="Arial" w:hint="eastAsia"/>
          <w:lang w:eastAsia="zh-CN"/>
        </w:rPr>
        <w:t>can be transmitted on a serving cell other than the cell for PUCCH transmission</w:t>
      </w:r>
      <w:r w:rsidR="00D43D8C" w:rsidRPr="00D43D8C">
        <w:rPr>
          <w:rFonts w:eastAsia="等线"/>
          <w:lang w:val="en-GB"/>
        </w:rPr>
        <w:t xml:space="preserve"> </w:t>
      </w:r>
      <w:r w:rsidR="00D43D8C" w:rsidRPr="00842ABD">
        <w:rPr>
          <w:rFonts w:eastAsia="等线"/>
          <w:lang w:val="en-GB"/>
        </w:rPr>
        <w:t>with HARQ-ACK information for the PDSCH reception</w:t>
      </w:r>
      <w:r w:rsidR="00D43D8C">
        <w:rPr>
          <w:rFonts w:eastAsia="等线" w:hint="eastAsia"/>
          <w:lang w:val="en-GB" w:eastAsia="zh-CN"/>
        </w:rPr>
        <w:t xml:space="preserve"> providing the activation command</w:t>
      </w:r>
      <w:r>
        <w:rPr>
          <w:rFonts w:eastAsia="等线" w:cs="Arial" w:hint="eastAsia"/>
          <w:lang w:eastAsia="zh-CN"/>
        </w:rPr>
        <w:t xml:space="preserve">, slot </w:t>
      </w:r>
      <w:proofErr w:type="spellStart"/>
      <w:r w:rsidRPr="00644EF3">
        <w:rPr>
          <w:rFonts w:eastAsia="等线" w:cs="Arial" w:hint="eastAsia"/>
          <w:i/>
          <w:lang w:eastAsia="zh-CN"/>
        </w:rPr>
        <w:t>n+k</w:t>
      </w:r>
      <w:proofErr w:type="spellEnd"/>
      <w:r>
        <w:rPr>
          <w:rFonts w:eastAsia="等线" w:cs="Arial" w:hint="eastAsia"/>
          <w:lang w:eastAsia="zh-CN"/>
        </w:rPr>
        <w:t xml:space="preserve"> is not clear</w:t>
      </w:r>
      <w:r w:rsidR="00644EF3">
        <w:rPr>
          <w:rFonts w:eastAsia="等线" w:cs="Arial" w:hint="eastAsia"/>
          <w:lang w:eastAsia="zh-CN"/>
        </w:rPr>
        <w:t xml:space="preserve"> </w:t>
      </w:r>
      <w:r>
        <w:rPr>
          <w:rFonts w:eastAsia="等线" w:cs="Arial" w:hint="eastAsia"/>
          <w:lang w:eastAsia="zh-CN"/>
        </w:rPr>
        <w:t>when</w:t>
      </w:r>
      <w:r w:rsidR="005E720F">
        <w:rPr>
          <w:rFonts w:eastAsia="等线" w:cs="Arial" w:hint="eastAsia"/>
          <w:lang w:eastAsia="zh-CN"/>
        </w:rPr>
        <w:t xml:space="preserve"> the numerologies of the two serving cells </w:t>
      </w:r>
      <w:r>
        <w:rPr>
          <w:rFonts w:eastAsia="等线" w:cs="Arial" w:hint="eastAsia"/>
          <w:lang w:eastAsia="zh-CN"/>
        </w:rPr>
        <w:t>are</w:t>
      </w:r>
      <w:r w:rsidR="005E720F">
        <w:rPr>
          <w:rFonts w:eastAsia="等线" w:cs="Arial" w:hint="eastAsia"/>
          <w:lang w:eastAsia="zh-CN"/>
        </w:rPr>
        <w:t xml:space="preserve"> different</w:t>
      </w:r>
      <w:r w:rsidR="00F047E0">
        <w:rPr>
          <w:rFonts w:eastAsia="等线" w:cs="Arial" w:hint="eastAsia"/>
          <w:lang w:eastAsia="zh-CN"/>
        </w:rPr>
        <w:t>.</w:t>
      </w:r>
      <w:r w:rsidR="005E720F">
        <w:rPr>
          <w:rFonts w:eastAsia="等线" w:cs="Arial" w:hint="eastAsia"/>
          <w:lang w:eastAsia="zh-CN"/>
        </w:rPr>
        <w:t xml:space="preserve"> An example is</w:t>
      </w:r>
      <w:r w:rsidR="00B62411">
        <w:rPr>
          <w:rFonts w:eastAsiaTheme="minorEastAsia" w:hint="eastAsia"/>
          <w:lang w:eastAsia="zh-CN"/>
        </w:rPr>
        <w:t xml:space="preserve"> shown in </w:t>
      </w:r>
      <w:r w:rsidR="00D43D8C">
        <w:rPr>
          <w:rFonts w:eastAsiaTheme="minorEastAsia" w:hint="eastAsia"/>
          <w:lang w:eastAsia="zh-CN"/>
        </w:rPr>
        <w:t xml:space="preserve">Figure </w:t>
      </w:r>
      <w:r w:rsidR="00B62411">
        <w:rPr>
          <w:rFonts w:eastAsiaTheme="minorEastAsia" w:hint="eastAsia"/>
          <w:lang w:eastAsia="zh-CN"/>
        </w:rPr>
        <w:t>1</w:t>
      </w:r>
      <w:r w:rsidR="00D43D8C">
        <w:rPr>
          <w:rFonts w:eastAsiaTheme="minorEastAsia" w:hint="eastAsia"/>
          <w:lang w:eastAsia="zh-CN"/>
        </w:rPr>
        <w:t xml:space="preserve"> where </w:t>
      </w:r>
      <w:r w:rsidR="00D840D0">
        <w:rPr>
          <w:rFonts w:eastAsiaTheme="minorEastAsia" w:hint="eastAsia"/>
          <w:lang w:eastAsia="zh-CN"/>
        </w:rPr>
        <w:t>three CCs are configured for a UE</w:t>
      </w:r>
      <w:r w:rsidR="00D43D8C">
        <w:rPr>
          <w:rFonts w:eastAsiaTheme="minorEastAsia" w:hint="eastAsia"/>
          <w:lang w:eastAsia="zh-CN"/>
        </w:rPr>
        <w:t xml:space="preserve"> and </w:t>
      </w:r>
      <w:r w:rsidR="00D840D0">
        <w:rPr>
          <w:rFonts w:eastAsiaTheme="minorEastAsia" w:hint="eastAsia"/>
          <w:lang w:eastAsia="zh-CN"/>
        </w:rPr>
        <w:t>the SCS configuration</w:t>
      </w:r>
      <w:r w:rsidR="005E720F">
        <w:rPr>
          <w:rFonts w:eastAsiaTheme="minorEastAsia" w:hint="eastAsia"/>
          <w:lang w:eastAsia="zh-CN"/>
        </w:rPr>
        <w:t>s</w:t>
      </w:r>
      <w:r w:rsidR="00D840D0">
        <w:rPr>
          <w:rFonts w:eastAsiaTheme="minorEastAsia" w:hint="eastAsia"/>
          <w:lang w:eastAsia="zh-CN"/>
        </w:rPr>
        <w:t xml:space="preserve"> of CC1</w:t>
      </w:r>
      <w:r w:rsidR="005E720F">
        <w:rPr>
          <w:rFonts w:eastAsiaTheme="minorEastAsia" w:hint="eastAsia"/>
          <w:lang w:eastAsia="zh-CN"/>
        </w:rPr>
        <w:t>, CC2 and CC3</w:t>
      </w:r>
      <w:r w:rsidR="00D840D0">
        <w:rPr>
          <w:rFonts w:eastAsiaTheme="minorEastAsia" w:hint="eastAsia"/>
          <w:lang w:eastAsia="zh-CN"/>
        </w:rPr>
        <w:t xml:space="preserve"> </w:t>
      </w:r>
      <w:r w:rsidR="005E720F">
        <w:rPr>
          <w:rFonts w:eastAsiaTheme="minorEastAsia" w:hint="eastAsia"/>
          <w:lang w:eastAsia="zh-CN"/>
        </w:rPr>
        <w:t>are</w:t>
      </w:r>
      <w:r w:rsidR="00D840D0">
        <w:rPr>
          <w:rFonts w:eastAsiaTheme="minorEastAsia" w:hint="eastAsia"/>
          <w:lang w:eastAsia="zh-CN"/>
        </w:rPr>
        <w:t xml:space="preserve"> </w:t>
      </w:r>
      <w:proofErr w:type="gramStart"/>
      <w:r w:rsidR="008E26CA">
        <w:rPr>
          <w:rFonts w:eastAsiaTheme="minorEastAsia" w:hint="eastAsia"/>
          <w:lang w:eastAsia="zh-CN"/>
        </w:rPr>
        <w:t>15kHz</w:t>
      </w:r>
      <w:proofErr w:type="gramEnd"/>
      <w:r w:rsidR="00D840D0">
        <w:rPr>
          <w:rFonts w:eastAsiaTheme="minorEastAsia" w:hint="eastAsia"/>
          <w:lang w:eastAsia="zh-CN"/>
        </w:rPr>
        <w:t xml:space="preserve">, </w:t>
      </w:r>
      <w:r w:rsidR="008E26CA">
        <w:rPr>
          <w:rFonts w:eastAsiaTheme="minorEastAsia" w:hint="eastAsia"/>
          <w:lang w:eastAsia="zh-CN"/>
        </w:rPr>
        <w:t xml:space="preserve">30kHz </w:t>
      </w:r>
      <w:r w:rsidR="005E720F">
        <w:rPr>
          <w:rFonts w:eastAsiaTheme="minorEastAsia" w:hint="eastAsia"/>
          <w:lang w:eastAsia="zh-CN"/>
        </w:rPr>
        <w:t>and</w:t>
      </w:r>
      <w:r w:rsidR="00D840D0">
        <w:rPr>
          <w:rFonts w:eastAsiaTheme="minorEastAsia" w:hint="eastAsia"/>
          <w:lang w:eastAsia="zh-CN"/>
        </w:rPr>
        <w:t xml:space="preserve"> </w:t>
      </w:r>
      <w:r w:rsidR="008E26CA">
        <w:rPr>
          <w:rFonts w:eastAsiaTheme="minorEastAsia" w:hint="eastAsia"/>
          <w:lang w:eastAsia="zh-CN"/>
        </w:rPr>
        <w:t xml:space="preserve">30kHz </w:t>
      </w:r>
      <w:r w:rsidR="005E720F">
        <w:rPr>
          <w:rFonts w:eastAsiaTheme="minorEastAsia" w:hint="eastAsia"/>
          <w:lang w:eastAsia="zh-CN"/>
        </w:rPr>
        <w:t>respectively</w:t>
      </w:r>
      <w:r w:rsidR="003226B5">
        <w:rPr>
          <w:rFonts w:eastAsiaTheme="minorEastAsia" w:hint="eastAsia"/>
          <w:lang w:eastAsia="zh-CN"/>
        </w:rPr>
        <w:t xml:space="preserve"> for both DL and UL</w:t>
      </w:r>
      <w:r w:rsidR="00D840D0">
        <w:rPr>
          <w:rFonts w:eastAsiaTheme="minorEastAsia" w:hint="eastAsia"/>
          <w:lang w:eastAsia="zh-CN"/>
        </w:rPr>
        <w:t>. A</w:t>
      </w:r>
      <w:r w:rsidR="00B62411" w:rsidRPr="00B916EC">
        <w:t xml:space="preserve">n activation command </w:t>
      </w:r>
      <w:r w:rsidR="00B62411">
        <w:rPr>
          <w:rFonts w:eastAsiaTheme="minorEastAsia" w:hint="eastAsia"/>
          <w:lang w:eastAsia="zh-CN"/>
        </w:rPr>
        <w:t>for CC3</w:t>
      </w:r>
      <w:r w:rsidR="007C4F26">
        <w:rPr>
          <w:rFonts w:eastAsiaTheme="minorEastAsia" w:hint="eastAsia"/>
          <w:lang w:eastAsia="zh-CN"/>
        </w:rPr>
        <w:t xml:space="preserve"> is transmitted </w:t>
      </w:r>
      <w:r w:rsidR="00B62411">
        <w:t>in a PDSCH</w:t>
      </w:r>
      <w:r w:rsidR="007C4F26">
        <w:rPr>
          <w:rFonts w:eastAsiaTheme="minorEastAsia" w:hint="eastAsia"/>
          <w:lang w:eastAsia="zh-CN"/>
        </w:rPr>
        <w:t xml:space="preserve"> in slot n </w:t>
      </w:r>
      <w:r w:rsidR="003226B5">
        <w:rPr>
          <w:rFonts w:eastAsiaTheme="minorEastAsia" w:hint="eastAsia"/>
          <w:lang w:eastAsia="zh-CN"/>
        </w:rPr>
        <w:t xml:space="preserve">on </w:t>
      </w:r>
      <w:r w:rsidR="001E54C4">
        <w:rPr>
          <w:rFonts w:eastAsiaTheme="minorEastAsia" w:hint="eastAsia"/>
          <w:lang w:eastAsia="zh-CN"/>
        </w:rPr>
        <w:t>CC1</w:t>
      </w:r>
      <w:r w:rsidR="00324444">
        <w:rPr>
          <w:rFonts w:eastAsiaTheme="minorEastAsia" w:hint="eastAsia"/>
          <w:lang w:eastAsia="zh-CN"/>
        </w:rPr>
        <w:t xml:space="preserve"> and </w:t>
      </w:r>
      <w:r w:rsidR="00436048">
        <w:rPr>
          <w:rFonts w:eastAsiaTheme="minorEastAsia" w:hint="eastAsia"/>
          <w:lang w:eastAsia="zh-CN"/>
        </w:rPr>
        <w:t xml:space="preserve">the </w:t>
      </w:r>
      <w:r w:rsidR="00324444">
        <w:rPr>
          <w:rFonts w:eastAsiaTheme="minorEastAsia" w:hint="eastAsia"/>
          <w:lang w:eastAsia="zh-CN"/>
        </w:rPr>
        <w:t xml:space="preserve">corresponding </w:t>
      </w:r>
      <w:r w:rsidR="00436048">
        <w:rPr>
          <w:rFonts w:eastAsiaTheme="minorEastAsia" w:hint="eastAsia"/>
          <w:lang w:eastAsia="zh-CN"/>
        </w:rPr>
        <w:t xml:space="preserve">HARQ-ACK for the PDSCH is transmitted </w:t>
      </w:r>
      <w:r w:rsidR="00324444">
        <w:rPr>
          <w:rFonts w:eastAsiaTheme="minorEastAsia" w:hint="eastAsia"/>
          <w:lang w:eastAsia="zh-CN"/>
        </w:rPr>
        <w:t xml:space="preserve">in slot </w:t>
      </w:r>
      <w:proofErr w:type="spellStart"/>
      <w:r w:rsidR="00D513BC" w:rsidRPr="00644EF3">
        <w:rPr>
          <w:rFonts w:eastAsia="等线" w:cs="Arial" w:hint="eastAsia"/>
          <w:i/>
          <w:lang w:eastAsia="zh-CN"/>
        </w:rPr>
        <w:t>n+k</w:t>
      </w:r>
      <w:proofErr w:type="spellEnd"/>
      <w:r w:rsidR="00324444">
        <w:rPr>
          <w:rFonts w:eastAsiaTheme="minorEastAsia" w:hint="eastAsia"/>
          <w:lang w:eastAsia="zh-CN"/>
        </w:rPr>
        <w:t xml:space="preserve"> </w:t>
      </w:r>
      <w:r w:rsidR="00436048">
        <w:rPr>
          <w:rFonts w:eastAsiaTheme="minorEastAsia" w:hint="eastAsia"/>
          <w:lang w:eastAsia="zh-CN"/>
        </w:rPr>
        <w:t>on CC1</w:t>
      </w:r>
      <w:r w:rsidR="003226B5">
        <w:rPr>
          <w:rFonts w:eastAsiaTheme="minorEastAsia" w:hint="eastAsia"/>
          <w:lang w:eastAsia="zh-CN"/>
        </w:rPr>
        <w:t>.</w:t>
      </w:r>
      <w:r w:rsidR="00436048">
        <w:rPr>
          <w:rFonts w:eastAsiaTheme="minorEastAsia" w:hint="eastAsia"/>
          <w:lang w:eastAsia="zh-CN"/>
        </w:rPr>
        <w:t xml:space="preserve"> </w:t>
      </w:r>
      <w:r w:rsidR="003226B5">
        <w:rPr>
          <w:rFonts w:eastAsiaTheme="minorEastAsia" w:hint="eastAsia"/>
          <w:iCs/>
          <w:lang w:eastAsia="zh-CN"/>
        </w:rPr>
        <w:t>I</w:t>
      </w:r>
      <w:r w:rsidR="001E54C4">
        <w:rPr>
          <w:rFonts w:eastAsiaTheme="minorEastAsia" w:hint="eastAsia"/>
          <w:iCs/>
          <w:lang w:eastAsia="zh-CN"/>
        </w:rPr>
        <w:t xml:space="preserve">f CSI reporting for CC3 is transmitted in a PUSCH on CC2, it is not clear from which </w:t>
      </w:r>
      <w:r w:rsidR="00510AD6">
        <w:rPr>
          <w:rFonts w:eastAsiaTheme="minorEastAsia" w:hint="eastAsia"/>
          <w:iCs/>
          <w:lang w:eastAsia="zh-CN"/>
        </w:rPr>
        <w:t>slot</w:t>
      </w:r>
      <w:r w:rsidR="001E54C4">
        <w:rPr>
          <w:rFonts w:eastAsiaTheme="minorEastAsia" w:hint="eastAsia"/>
          <w:iCs/>
          <w:lang w:eastAsia="zh-CN"/>
        </w:rPr>
        <w:t xml:space="preserve"> the CSI reporting for CC3 should be included</w:t>
      </w:r>
      <w:r w:rsidR="00EC0722">
        <w:rPr>
          <w:rFonts w:eastAsiaTheme="minorEastAsia" w:hint="eastAsia"/>
          <w:lang w:eastAsia="zh-CN"/>
        </w:rPr>
        <w:t>.</w:t>
      </w:r>
      <w:r w:rsidR="003226B5">
        <w:rPr>
          <w:rFonts w:eastAsiaTheme="minorEastAsia" w:hint="eastAsia"/>
          <w:lang w:eastAsia="zh-CN"/>
        </w:rPr>
        <w:t xml:space="preserve"> </w:t>
      </w:r>
    </w:p>
    <w:p w:rsidR="00B17B5C" w:rsidRDefault="00644EF3" w:rsidP="00B17B5C">
      <w:pPr>
        <w:pStyle w:val="a0"/>
        <w:keepNext/>
        <w:jc w:val="center"/>
      </w:pPr>
      <w:r>
        <w:object w:dxaOrig="10637" w:dyaOrig="4382">
          <v:shape id="_x0000_i1037" type="#_x0000_t75" style="width:358.8pt;height:160.2pt" o:ole="">
            <v:imagedata r:id="rId29" o:title=""/>
          </v:shape>
          <o:OLEObject Type="Embed" ProgID="Visio.Drawing.11" ShapeID="_x0000_i1037" DrawAspect="Content" ObjectID="_1618146843" r:id="rId30"/>
        </w:object>
      </w:r>
    </w:p>
    <w:p w:rsidR="00B62411" w:rsidRPr="002C4C20" w:rsidRDefault="00B17B5C" w:rsidP="00B17B5C">
      <w:pPr>
        <w:pStyle w:val="a7"/>
        <w:jc w:val="center"/>
        <w:rPr>
          <w:rFonts w:ascii="Arial" w:hAnsi="Arial" w:cs="Arial"/>
          <w:b/>
          <w:lang w:eastAsia="zh-CN"/>
        </w:rPr>
      </w:pPr>
      <w:r w:rsidRPr="002C4C20">
        <w:rPr>
          <w:rFonts w:ascii="Arial" w:hAnsi="Arial" w:cs="Arial"/>
          <w:b/>
        </w:rPr>
        <w:t xml:space="preserve">Figure </w:t>
      </w:r>
      <w:r w:rsidR="00644EF3">
        <w:rPr>
          <w:rFonts w:ascii="Arial" w:hAnsi="Arial" w:cs="Arial" w:hint="eastAsia"/>
          <w:b/>
          <w:lang w:eastAsia="zh-CN"/>
        </w:rPr>
        <w:t>1</w:t>
      </w:r>
      <w:r w:rsidR="00644EF3" w:rsidRPr="002C4C20">
        <w:rPr>
          <w:rFonts w:ascii="Arial" w:hAnsi="Arial" w:cs="Arial" w:hint="eastAsia"/>
          <w:b/>
        </w:rPr>
        <w:t xml:space="preserve"> </w:t>
      </w:r>
      <w:r w:rsidR="001E54C4">
        <w:rPr>
          <w:rFonts w:ascii="Arial" w:eastAsiaTheme="minorEastAsia" w:hAnsi="Arial" w:cs="Arial" w:hint="eastAsia"/>
          <w:b/>
          <w:lang w:eastAsia="zh-CN"/>
        </w:rPr>
        <w:t>D</w:t>
      </w:r>
      <w:r w:rsidR="001E54C4">
        <w:rPr>
          <w:rFonts w:ascii="Arial" w:hAnsi="Arial" w:cs="Arial" w:hint="eastAsia"/>
          <w:b/>
          <w:lang w:eastAsia="zh-CN"/>
        </w:rPr>
        <w:t>ifferent numerologies</w:t>
      </w:r>
      <w:r w:rsidR="001E54C4">
        <w:rPr>
          <w:rFonts w:ascii="Arial" w:eastAsiaTheme="minorEastAsia" w:hAnsi="Arial" w:cs="Arial" w:hint="eastAsia"/>
          <w:b/>
          <w:lang w:eastAsia="zh-CN"/>
        </w:rPr>
        <w:t xml:space="preserve"> between PUCCH and PUSCH for CSI reporting </w:t>
      </w:r>
    </w:p>
    <w:p w:rsidR="001E54C4" w:rsidRDefault="001E54C4" w:rsidP="00102505">
      <w:pPr>
        <w:pStyle w:val="a0"/>
        <w:rPr>
          <w:rFonts w:eastAsiaTheme="minorEastAsia"/>
          <w:lang w:eastAsia="zh-CN"/>
        </w:rPr>
      </w:pPr>
      <w:r>
        <w:rPr>
          <w:rFonts w:eastAsiaTheme="minorEastAsia" w:hint="eastAsia"/>
          <w:lang w:eastAsia="zh-CN"/>
        </w:rPr>
        <w:t xml:space="preserve">Another issue </w:t>
      </w:r>
      <w:r w:rsidR="00510AD6">
        <w:rPr>
          <w:rFonts w:eastAsiaTheme="minorEastAsia" w:hint="eastAsia"/>
          <w:lang w:eastAsia="zh-CN"/>
        </w:rPr>
        <w:t xml:space="preserve">is </w:t>
      </w:r>
      <w:r w:rsidR="00510AD6" w:rsidRPr="00842ABD">
        <w:rPr>
          <w:rFonts w:eastAsia="等线" w:hint="eastAsia"/>
          <w:lang w:val="x-none" w:eastAsia="ja-JP"/>
        </w:rPr>
        <w:t>related to</w:t>
      </w:r>
      <w:r w:rsidR="00510AD6" w:rsidRPr="00842ABD">
        <w:rPr>
          <w:rFonts w:eastAsia="等线"/>
          <w:lang w:val="x-none" w:eastAsia="ja-JP"/>
        </w:rPr>
        <w:t xml:space="preserve"> the</w:t>
      </w:r>
      <w:r w:rsidR="00510AD6" w:rsidRPr="00842ABD">
        <w:rPr>
          <w:rFonts w:eastAsia="等线" w:hint="eastAsia"/>
          <w:lang w:val="x-none" w:eastAsia="ja-JP"/>
        </w:rPr>
        <w:t xml:space="preserve"> </w:t>
      </w:r>
      <w:r w:rsidR="00510AD6" w:rsidRPr="00842ABD">
        <w:rPr>
          <w:rFonts w:eastAsia="等线"/>
          <w:i/>
          <w:lang w:val="x-none" w:eastAsia="ja-JP"/>
        </w:rPr>
        <w:t>sCellDeactivationTimer</w:t>
      </w:r>
      <w:r w:rsidR="00510AD6" w:rsidRPr="00842ABD">
        <w:rPr>
          <w:rFonts w:eastAsia="等线" w:hint="eastAsia"/>
          <w:lang w:val="x-none" w:eastAsia="ja-JP"/>
        </w:rPr>
        <w:t xml:space="preserve"> </w:t>
      </w:r>
      <w:r w:rsidR="00510AD6" w:rsidRPr="00842ABD">
        <w:rPr>
          <w:rFonts w:eastAsia="等线"/>
          <w:lang w:val="x-none" w:eastAsia="ja-JP"/>
        </w:rPr>
        <w:t xml:space="preserve">associated with the </w:t>
      </w:r>
      <w:r w:rsidR="00D43D8C">
        <w:rPr>
          <w:rFonts w:eastAsia="等线" w:hint="eastAsia"/>
          <w:lang w:val="x-none" w:eastAsia="zh-CN"/>
        </w:rPr>
        <w:t>activated SC</w:t>
      </w:r>
      <w:r w:rsidR="00510AD6" w:rsidRPr="00842ABD">
        <w:rPr>
          <w:rFonts w:eastAsia="等线"/>
          <w:lang w:val="x-none" w:eastAsia="ja-JP"/>
        </w:rPr>
        <w:t>ell</w:t>
      </w:r>
      <w:r w:rsidR="006371B6">
        <w:rPr>
          <w:rFonts w:eastAsia="等线" w:hint="eastAsia"/>
          <w:lang w:val="x-none" w:eastAsia="zh-CN"/>
        </w:rPr>
        <w:t>.</w:t>
      </w:r>
      <w:r w:rsidR="00510AD6">
        <w:rPr>
          <w:rFonts w:eastAsia="等线" w:hint="eastAsia"/>
          <w:lang w:val="x-none" w:eastAsia="zh-CN"/>
        </w:rPr>
        <w:t xml:space="preserve"> </w:t>
      </w:r>
      <w:r>
        <w:rPr>
          <w:rFonts w:eastAsiaTheme="minorEastAsia" w:hint="eastAsia"/>
          <w:lang w:eastAsia="zh-CN"/>
        </w:rPr>
        <w:t xml:space="preserve"> </w:t>
      </w:r>
      <w:r w:rsidR="006371B6">
        <w:rPr>
          <w:rFonts w:eastAsiaTheme="minorEastAsia" w:hint="eastAsia"/>
          <w:lang w:eastAsia="zh-CN"/>
        </w:rPr>
        <w:t>S</w:t>
      </w:r>
      <w:r w:rsidR="00510AD6">
        <w:rPr>
          <w:rFonts w:eastAsiaTheme="minorEastAsia" w:hint="eastAsia"/>
          <w:lang w:eastAsia="zh-CN"/>
        </w:rPr>
        <w:t xml:space="preserve">lot is used as a unit of timer related action for </w:t>
      </w:r>
      <w:r w:rsidR="00510AD6" w:rsidRPr="00842ABD">
        <w:rPr>
          <w:rFonts w:eastAsia="等线"/>
          <w:lang w:val="x-none" w:eastAsia="ja-JP"/>
        </w:rPr>
        <w:t>the secondary cell</w:t>
      </w:r>
      <w:r w:rsidR="00510AD6">
        <w:rPr>
          <w:rFonts w:eastAsiaTheme="minorEastAsia" w:hint="eastAsia"/>
          <w:lang w:eastAsia="zh-CN"/>
        </w:rPr>
        <w:t xml:space="preserve">, but it is not clear whether uplink slot or downlink slot should be used considering that different numerologies may be used for the uplink slot and downlink. Furthermore, the </w:t>
      </w:r>
      <w:r w:rsidR="00D43D8C">
        <w:rPr>
          <w:rFonts w:eastAsiaTheme="minorEastAsia" w:hint="eastAsia"/>
          <w:lang w:eastAsia="zh-CN"/>
        </w:rPr>
        <w:t xml:space="preserve">UL </w:t>
      </w:r>
      <w:r w:rsidR="00510AD6">
        <w:rPr>
          <w:rFonts w:eastAsiaTheme="minorEastAsia" w:hint="eastAsia"/>
          <w:lang w:eastAsia="zh-CN"/>
        </w:rPr>
        <w:t xml:space="preserve">numerology of the </w:t>
      </w:r>
      <w:r w:rsidR="00D43D8C">
        <w:rPr>
          <w:rFonts w:eastAsiaTheme="minorEastAsia" w:hint="eastAsia"/>
          <w:lang w:eastAsia="zh-CN"/>
        </w:rPr>
        <w:t>activated SC</w:t>
      </w:r>
      <w:r w:rsidR="00510AD6" w:rsidRPr="00842ABD">
        <w:rPr>
          <w:rFonts w:eastAsia="等线"/>
          <w:lang w:val="x-none" w:eastAsia="ja-JP"/>
        </w:rPr>
        <w:t>ell</w:t>
      </w:r>
      <w:r w:rsidR="00510AD6">
        <w:rPr>
          <w:rFonts w:eastAsia="等线" w:hint="eastAsia"/>
          <w:lang w:val="x-none" w:eastAsia="zh-CN"/>
        </w:rPr>
        <w:t xml:space="preserve"> may be different </w:t>
      </w:r>
      <w:r w:rsidR="006371B6">
        <w:rPr>
          <w:rFonts w:eastAsia="等线" w:hint="eastAsia"/>
          <w:lang w:val="x-none" w:eastAsia="zh-CN"/>
        </w:rPr>
        <w:t>from</w:t>
      </w:r>
      <w:r w:rsidR="00510AD6">
        <w:rPr>
          <w:rFonts w:eastAsia="等线" w:hint="eastAsia"/>
          <w:lang w:val="x-none" w:eastAsia="zh-CN"/>
        </w:rPr>
        <w:t xml:space="preserve"> the numerology of PUCCH. </w:t>
      </w:r>
      <w:r w:rsidR="00510AD6">
        <w:rPr>
          <w:rFonts w:eastAsia="等线" w:cs="Arial" w:hint="eastAsia"/>
          <w:lang w:eastAsia="zh-CN"/>
        </w:rPr>
        <w:t>An example is</w:t>
      </w:r>
      <w:r w:rsidR="00510AD6">
        <w:rPr>
          <w:rFonts w:eastAsiaTheme="minorEastAsia" w:hint="eastAsia"/>
          <w:lang w:eastAsia="zh-CN"/>
        </w:rPr>
        <w:t xml:space="preserve"> shown in </w:t>
      </w:r>
      <w:r w:rsidR="00D43D8C">
        <w:rPr>
          <w:rFonts w:eastAsiaTheme="minorEastAsia" w:hint="eastAsia"/>
          <w:lang w:eastAsia="zh-CN"/>
        </w:rPr>
        <w:t xml:space="preserve">Figure </w:t>
      </w:r>
      <w:r w:rsidR="00C52B10">
        <w:rPr>
          <w:rFonts w:eastAsiaTheme="minorEastAsia" w:hint="eastAsia"/>
          <w:lang w:eastAsia="zh-CN"/>
        </w:rPr>
        <w:t>2</w:t>
      </w:r>
      <w:r w:rsidR="00A231ED">
        <w:rPr>
          <w:rFonts w:eastAsiaTheme="minorEastAsia" w:hint="eastAsia"/>
          <w:lang w:eastAsia="zh-CN"/>
        </w:rPr>
        <w:t xml:space="preserve"> where </w:t>
      </w:r>
      <w:r w:rsidR="00510AD6">
        <w:rPr>
          <w:rFonts w:eastAsiaTheme="minorEastAsia" w:hint="eastAsia"/>
          <w:lang w:eastAsia="zh-CN"/>
        </w:rPr>
        <w:t>t</w:t>
      </w:r>
      <w:r w:rsidR="008C47D6">
        <w:rPr>
          <w:rFonts w:eastAsiaTheme="minorEastAsia" w:hint="eastAsia"/>
          <w:lang w:eastAsia="zh-CN"/>
        </w:rPr>
        <w:t>wo</w:t>
      </w:r>
      <w:r w:rsidR="00510AD6">
        <w:rPr>
          <w:rFonts w:eastAsiaTheme="minorEastAsia" w:hint="eastAsia"/>
          <w:lang w:eastAsia="zh-CN"/>
        </w:rPr>
        <w:t xml:space="preserve"> CCs are configured for a UE</w:t>
      </w:r>
      <w:r w:rsidR="00A231ED">
        <w:rPr>
          <w:rFonts w:eastAsiaTheme="minorEastAsia" w:hint="eastAsia"/>
          <w:lang w:eastAsia="zh-CN"/>
        </w:rPr>
        <w:t xml:space="preserve"> and </w:t>
      </w:r>
      <w:r w:rsidR="00510AD6">
        <w:rPr>
          <w:rFonts w:eastAsiaTheme="minorEastAsia" w:hint="eastAsia"/>
          <w:lang w:eastAsia="zh-CN"/>
        </w:rPr>
        <w:t>the SCS configurations of CC1</w:t>
      </w:r>
      <w:r w:rsidR="008C47D6">
        <w:rPr>
          <w:rFonts w:eastAsiaTheme="minorEastAsia" w:hint="eastAsia"/>
          <w:lang w:eastAsia="zh-CN"/>
        </w:rPr>
        <w:t xml:space="preserve"> is </w:t>
      </w:r>
      <w:proofErr w:type="gramStart"/>
      <w:r w:rsidR="008C47D6">
        <w:rPr>
          <w:rFonts w:eastAsiaTheme="minorEastAsia" w:hint="eastAsia"/>
          <w:lang w:eastAsia="zh-CN"/>
        </w:rPr>
        <w:t>15kHz</w:t>
      </w:r>
      <w:proofErr w:type="gramEnd"/>
      <w:r w:rsidR="00FA7A17">
        <w:rPr>
          <w:rFonts w:eastAsiaTheme="minorEastAsia" w:hint="eastAsia"/>
          <w:lang w:eastAsia="zh-CN"/>
        </w:rPr>
        <w:t xml:space="preserve"> for both DL and UL</w:t>
      </w:r>
      <w:r w:rsidR="00A231ED">
        <w:rPr>
          <w:rFonts w:eastAsiaTheme="minorEastAsia" w:hint="eastAsia"/>
          <w:lang w:eastAsia="zh-CN"/>
        </w:rPr>
        <w:t xml:space="preserve"> while </w:t>
      </w:r>
      <w:r w:rsidR="008C47D6">
        <w:rPr>
          <w:rFonts w:eastAsiaTheme="minorEastAsia" w:hint="eastAsia"/>
          <w:lang w:eastAsia="zh-CN"/>
        </w:rPr>
        <w:t xml:space="preserve">the uplink and downlink SCS configurations of </w:t>
      </w:r>
      <w:r w:rsidR="00510AD6">
        <w:rPr>
          <w:rFonts w:eastAsiaTheme="minorEastAsia" w:hint="eastAsia"/>
          <w:lang w:eastAsia="zh-CN"/>
        </w:rPr>
        <w:t xml:space="preserve">CC2 </w:t>
      </w:r>
      <w:r w:rsidR="008C47D6">
        <w:rPr>
          <w:rFonts w:eastAsiaTheme="minorEastAsia" w:hint="eastAsia"/>
          <w:lang w:eastAsia="zh-CN"/>
        </w:rPr>
        <w:t xml:space="preserve">are </w:t>
      </w:r>
      <w:r w:rsidR="00510AD6">
        <w:rPr>
          <w:rFonts w:eastAsiaTheme="minorEastAsia" w:hint="eastAsia"/>
          <w:lang w:eastAsia="zh-CN"/>
        </w:rPr>
        <w:t>30kHz and</w:t>
      </w:r>
      <w:r w:rsidR="008C47D6">
        <w:rPr>
          <w:rFonts w:eastAsiaTheme="minorEastAsia" w:hint="eastAsia"/>
          <w:lang w:eastAsia="zh-CN"/>
        </w:rPr>
        <w:t xml:space="preserve"> 15</w:t>
      </w:r>
      <w:r w:rsidR="00510AD6">
        <w:rPr>
          <w:rFonts w:eastAsiaTheme="minorEastAsia" w:hint="eastAsia"/>
          <w:lang w:eastAsia="zh-CN"/>
        </w:rPr>
        <w:t>kHz respectively. A</w:t>
      </w:r>
      <w:r w:rsidR="00510AD6" w:rsidRPr="00B916EC">
        <w:t xml:space="preserve">n activation command </w:t>
      </w:r>
      <w:r w:rsidR="00510AD6">
        <w:rPr>
          <w:rFonts w:eastAsiaTheme="minorEastAsia" w:hint="eastAsia"/>
          <w:lang w:eastAsia="zh-CN"/>
        </w:rPr>
        <w:t>for CC</w:t>
      </w:r>
      <w:r w:rsidR="008C47D6">
        <w:rPr>
          <w:rFonts w:eastAsiaTheme="minorEastAsia" w:hint="eastAsia"/>
          <w:lang w:eastAsia="zh-CN"/>
        </w:rPr>
        <w:t>2</w:t>
      </w:r>
      <w:r w:rsidR="00510AD6">
        <w:rPr>
          <w:rFonts w:eastAsiaTheme="minorEastAsia" w:hint="eastAsia"/>
          <w:lang w:eastAsia="zh-CN"/>
        </w:rPr>
        <w:t xml:space="preserve"> is transmitted </w:t>
      </w:r>
      <w:r w:rsidR="00510AD6">
        <w:t>in a PDSCH</w:t>
      </w:r>
      <w:r w:rsidR="00510AD6">
        <w:rPr>
          <w:rFonts w:eastAsiaTheme="minorEastAsia" w:hint="eastAsia"/>
          <w:lang w:eastAsia="zh-CN"/>
        </w:rPr>
        <w:t xml:space="preserve"> in slot n </w:t>
      </w:r>
      <w:r w:rsidR="00A231ED">
        <w:rPr>
          <w:rFonts w:eastAsiaTheme="minorEastAsia" w:hint="eastAsia"/>
          <w:lang w:eastAsia="zh-CN"/>
        </w:rPr>
        <w:t xml:space="preserve">on </w:t>
      </w:r>
      <w:proofErr w:type="gramStart"/>
      <w:r w:rsidR="00510AD6">
        <w:rPr>
          <w:rFonts w:eastAsiaTheme="minorEastAsia" w:hint="eastAsia"/>
          <w:lang w:eastAsia="zh-CN"/>
        </w:rPr>
        <w:t>CC1</w:t>
      </w:r>
      <w:r w:rsidR="008C47D6">
        <w:rPr>
          <w:rFonts w:eastAsiaTheme="minorEastAsia" w:hint="eastAsia"/>
          <w:lang w:eastAsia="zh-CN"/>
        </w:rPr>
        <w:t>,</w:t>
      </w:r>
      <w:proofErr w:type="gramEnd"/>
      <w:r w:rsidR="008C47D6">
        <w:rPr>
          <w:rFonts w:eastAsiaTheme="minorEastAsia" w:hint="eastAsia"/>
          <w:lang w:eastAsia="zh-CN"/>
        </w:rPr>
        <w:t xml:space="preserve"> </w:t>
      </w:r>
      <w:r w:rsidR="00510AD6">
        <w:rPr>
          <w:rFonts w:eastAsiaTheme="minorEastAsia" w:hint="eastAsia"/>
          <w:iCs/>
          <w:lang w:eastAsia="zh-CN"/>
        </w:rPr>
        <w:t xml:space="preserve">it is not clear </w:t>
      </w:r>
      <w:r w:rsidR="00A231ED">
        <w:rPr>
          <w:rFonts w:eastAsiaTheme="minorEastAsia" w:hint="eastAsia"/>
          <w:iCs/>
          <w:lang w:eastAsia="zh-CN"/>
        </w:rPr>
        <w:t xml:space="preserve">from </w:t>
      </w:r>
      <w:r w:rsidR="008C47D6">
        <w:rPr>
          <w:rFonts w:eastAsiaTheme="minorEastAsia" w:hint="eastAsia"/>
          <w:iCs/>
          <w:lang w:eastAsia="zh-CN"/>
        </w:rPr>
        <w:t>which slot UE appl</w:t>
      </w:r>
      <w:r w:rsidR="00FA7A17">
        <w:rPr>
          <w:rFonts w:eastAsiaTheme="minorEastAsia" w:hint="eastAsia"/>
          <w:iCs/>
          <w:lang w:eastAsia="zh-CN"/>
        </w:rPr>
        <w:t>ies</w:t>
      </w:r>
      <w:r w:rsidR="008C47D6">
        <w:rPr>
          <w:rFonts w:eastAsiaTheme="minorEastAsia" w:hint="eastAsia"/>
          <w:iCs/>
          <w:lang w:eastAsia="zh-CN"/>
        </w:rPr>
        <w:t xml:space="preserve"> </w:t>
      </w:r>
      <w:r w:rsidR="008C47D6" w:rsidRPr="00842ABD">
        <w:rPr>
          <w:rFonts w:eastAsia="等线" w:hint="eastAsia"/>
          <w:lang w:val="x-none" w:eastAsia="ja-JP"/>
        </w:rPr>
        <w:t>the actions related to</w:t>
      </w:r>
      <w:r w:rsidR="008C47D6" w:rsidRPr="00842ABD">
        <w:rPr>
          <w:rFonts w:eastAsia="等线"/>
          <w:lang w:val="x-none" w:eastAsia="ja-JP"/>
        </w:rPr>
        <w:t xml:space="preserve"> the</w:t>
      </w:r>
      <w:r w:rsidR="008C47D6" w:rsidRPr="00842ABD">
        <w:rPr>
          <w:rFonts w:eastAsia="等线" w:hint="eastAsia"/>
          <w:lang w:val="x-none" w:eastAsia="ja-JP"/>
        </w:rPr>
        <w:t xml:space="preserve"> </w:t>
      </w:r>
      <w:r w:rsidR="008C47D6" w:rsidRPr="00842ABD">
        <w:rPr>
          <w:rFonts w:eastAsia="等线"/>
          <w:i/>
          <w:lang w:val="x-none" w:eastAsia="ja-JP"/>
        </w:rPr>
        <w:t>sCellDeactivationTimer</w:t>
      </w:r>
      <w:r w:rsidR="008C47D6" w:rsidRPr="00842ABD">
        <w:rPr>
          <w:rFonts w:eastAsia="等线" w:hint="eastAsia"/>
          <w:lang w:val="x-none" w:eastAsia="ja-JP"/>
        </w:rPr>
        <w:t xml:space="preserve"> </w:t>
      </w:r>
      <w:r w:rsidR="008C47D6" w:rsidRPr="00842ABD">
        <w:rPr>
          <w:rFonts w:eastAsia="等线"/>
          <w:lang w:val="x-none" w:eastAsia="ja-JP"/>
        </w:rPr>
        <w:t>associated with the secondary cell</w:t>
      </w:r>
      <w:r w:rsidR="00510AD6">
        <w:rPr>
          <w:rFonts w:eastAsiaTheme="minorEastAsia" w:hint="eastAsia"/>
          <w:lang w:eastAsia="zh-CN"/>
        </w:rPr>
        <w:t>.</w:t>
      </w:r>
    </w:p>
    <w:p w:rsidR="00731990" w:rsidRDefault="00644EF3" w:rsidP="00731990">
      <w:pPr>
        <w:pStyle w:val="a0"/>
        <w:keepNext/>
        <w:jc w:val="center"/>
      </w:pPr>
      <w:r>
        <w:object w:dxaOrig="11371" w:dyaOrig="4464">
          <v:shape id="_x0000_i1038" type="#_x0000_t75" style="width:385.2pt;height:163.8pt" o:ole="">
            <v:imagedata r:id="rId31" o:title=""/>
          </v:shape>
          <o:OLEObject Type="Embed" ProgID="Visio.Drawing.11" ShapeID="_x0000_i1038" DrawAspect="Content" ObjectID="_1618146844" r:id="rId32"/>
        </w:object>
      </w:r>
    </w:p>
    <w:p w:rsidR="00731990" w:rsidRPr="002C4C20" w:rsidRDefault="00731990" w:rsidP="00731990">
      <w:pPr>
        <w:pStyle w:val="a7"/>
        <w:jc w:val="center"/>
        <w:rPr>
          <w:rFonts w:ascii="Arial" w:hAnsi="Arial" w:cs="Arial"/>
          <w:b/>
          <w:lang w:eastAsia="zh-CN"/>
        </w:rPr>
      </w:pPr>
      <w:r w:rsidRPr="002C4C20">
        <w:rPr>
          <w:rFonts w:ascii="Arial" w:hAnsi="Arial" w:cs="Arial"/>
          <w:b/>
        </w:rPr>
        <w:t xml:space="preserve">Figure </w:t>
      </w:r>
      <w:r w:rsidR="00C52B10">
        <w:rPr>
          <w:rFonts w:ascii="Arial" w:hAnsi="Arial" w:cs="Arial" w:hint="eastAsia"/>
          <w:b/>
          <w:lang w:eastAsia="zh-CN"/>
        </w:rPr>
        <w:t>2</w:t>
      </w:r>
      <w:r w:rsidRPr="002C4C20">
        <w:rPr>
          <w:rFonts w:ascii="Arial" w:hAnsi="Arial" w:cs="Arial" w:hint="eastAsia"/>
          <w:b/>
        </w:rPr>
        <w:t xml:space="preserve"> </w:t>
      </w:r>
      <w:r>
        <w:rPr>
          <w:rFonts w:ascii="Arial" w:eastAsiaTheme="minorEastAsia" w:hAnsi="Arial" w:cs="Arial" w:hint="eastAsia"/>
          <w:b/>
          <w:lang w:eastAsia="zh-CN"/>
        </w:rPr>
        <w:t>D</w:t>
      </w:r>
      <w:r>
        <w:rPr>
          <w:rFonts w:ascii="Arial" w:hAnsi="Arial" w:cs="Arial" w:hint="eastAsia"/>
          <w:b/>
          <w:lang w:eastAsia="zh-CN"/>
        </w:rPr>
        <w:t>ifferent numerologies</w:t>
      </w:r>
      <w:r>
        <w:rPr>
          <w:rFonts w:ascii="Arial" w:eastAsiaTheme="minorEastAsia" w:hAnsi="Arial" w:cs="Arial" w:hint="eastAsia"/>
          <w:b/>
          <w:lang w:eastAsia="zh-CN"/>
        </w:rPr>
        <w:t xml:space="preserve"> between PUCCH and the activated secondary cell </w:t>
      </w:r>
    </w:p>
    <w:p w:rsidR="00141E20" w:rsidRPr="00AE241A" w:rsidRDefault="00A231ED" w:rsidP="00157293">
      <w:pPr>
        <w:spacing w:afterLines="50" w:after="120"/>
        <w:jc w:val="both"/>
        <w:rPr>
          <w:rFonts w:eastAsiaTheme="minorEastAsia" w:cs="Arial"/>
          <w:iCs/>
          <w:lang w:eastAsia="zh-CN"/>
        </w:rPr>
      </w:pPr>
      <w:r>
        <w:rPr>
          <w:rFonts w:eastAsia="等线" w:cs="Arial" w:hint="eastAsia"/>
          <w:lang w:eastAsia="zh-CN"/>
        </w:rPr>
        <w:t xml:space="preserve">The current </w:t>
      </w:r>
      <w:r>
        <w:rPr>
          <w:rFonts w:eastAsia="等线" w:cs="Arial"/>
          <w:lang w:eastAsia="zh-CN"/>
        </w:rPr>
        <w:t>specification</w:t>
      </w:r>
      <w:r>
        <w:rPr>
          <w:rFonts w:eastAsia="等线" w:cs="Arial" w:hint="eastAsia"/>
          <w:lang w:eastAsia="zh-CN"/>
        </w:rPr>
        <w:t xml:space="preserve"> follows the way defined in LTE and defines the actions based on slot. However, NR is more flexible than LTE in terms that different numerologies can be configured for different CC and for DL and UL. In order </w:t>
      </w:r>
      <w:r>
        <w:rPr>
          <w:rFonts w:eastAsiaTheme="minorEastAsia" w:hint="eastAsia"/>
          <w:lang w:eastAsia="zh-CN"/>
        </w:rPr>
        <w:t>t</w:t>
      </w:r>
      <w:r w:rsidR="007A7CEA">
        <w:rPr>
          <w:rFonts w:eastAsiaTheme="minorEastAsia" w:hint="eastAsia"/>
          <w:lang w:eastAsia="zh-CN"/>
        </w:rPr>
        <w:t>o resolve the issue</w:t>
      </w:r>
      <w:r w:rsidR="00510AD6">
        <w:rPr>
          <w:rFonts w:eastAsiaTheme="minorEastAsia" w:hint="eastAsia"/>
          <w:lang w:eastAsia="zh-CN"/>
        </w:rPr>
        <w:t>s</w:t>
      </w:r>
      <w:r>
        <w:rPr>
          <w:rFonts w:eastAsia="宋体" w:cs="Arial" w:hint="eastAsia"/>
          <w:iCs/>
          <w:lang w:eastAsia="zh-CN"/>
        </w:rPr>
        <w:t xml:space="preserve"> considering various different numerology cases, it is better to define the actions without slot. To be more specific,</w:t>
      </w:r>
      <w:r w:rsidR="00E074FD">
        <w:rPr>
          <w:rFonts w:eastAsiaTheme="minorEastAsia" w:hint="eastAsia"/>
          <w:lang w:eastAsia="zh-CN"/>
        </w:rPr>
        <w:t xml:space="preserve"> </w:t>
      </w:r>
      <w:r w:rsidR="00AE241A">
        <w:rPr>
          <w:rFonts w:eastAsiaTheme="minorEastAsia" w:hint="eastAsia"/>
          <w:lang w:eastAsia="zh-CN"/>
        </w:rPr>
        <w:t xml:space="preserve">we </w:t>
      </w:r>
      <w:r w:rsidR="00DC0F1C">
        <w:rPr>
          <w:rFonts w:eastAsiaTheme="minorEastAsia" w:hint="eastAsia"/>
          <w:lang w:eastAsia="zh-CN"/>
        </w:rPr>
        <w:t>propose</w:t>
      </w:r>
      <w:r w:rsidR="00AE241A">
        <w:rPr>
          <w:rFonts w:eastAsiaTheme="minorEastAsia" w:hint="eastAsia"/>
          <w:lang w:eastAsia="zh-CN"/>
        </w:rPr>
        <w:t xml:space="preserve"> </w:t>
      </w:r>
      <w:r w:rsidR="00E074FD">
        <w:rPr>
          <w:rFonts w:eastAsiaTheme="minorEastAsia" w:hint="eastAsia"/>
          <w:lang w:eastAsia="zh-CN"/>
        </w:rPr>
        <w:t>to define the UE</w:t>
      </w:r>
      <w:r w:rsidR="00DC0F1C">
        <w:rPr>
          <w:rFonts w:eastAsiaTheme="minorEastAsia" w:hint="eastAsia"/>
          <w:lang w:eastAsia="zh-CN"/>
        </w:rPr>
        <w:t xml:space="preserve"> </w:t>
      </w:r>
      <w:r w:rsidR="00DA7731" w:rsidRPr="00B916EC">
        <w:t>actions</w:t>
      </w:r>
      <w:r w:rsidR="00DA7731" w:rsidRPr="0070063B">
        <w:t xml:space="preserve"> </w:t>
      </w:r>
      <w:r w:rsidR="00E074FD">
        <w:rPr>
          <w:rFonts w:eastAsiaTheme="minorEastAsia" w:hint="eastAsia"/>
          <w:lang w:eastAsia="zh-CN"/>
        </w:rPr>
        <w:t>as follows</w:t>
      </w:r>
      <w:r w:rsidR="00DA7731">
        <w:rPr>
          <w:rFonts w:eastAsiaTheme="minorEastAsia" w:hint="eastAsia"/>
          <w:lang w:eastAsia="zh-CN"/>
        </w:rPr>
        <w:t>:</w:t>
      </w:r>
    </w:p>
    <w:p w:rsidR="00DA7731" w:rsidRPr="003170DD" w:rsidRDefault="00B803CB" w:rsidP="00E42792">
      <w:pPr>
        <w:pStyle w:val="a0"/>
        <w:numPr>
          <w:ilvl w:val="0"/>
          <w:numId w:val="23"/>
        </w:numPr>
        <w:rPr>
          <w:rFonts w:eastAsia="等线" w:cs="Arial"/>
          <w:lang w:eastAsia="zh-CN"/>
        </w:rPr>
      </w:pPr>
      <w:bookmarkStart w:id="10" w:name="OLE_LINK20"/>
      <w:bookmarkStart w:id="11" w:name="OLE_LINK21"/>
      <w:r>
        <w:rPr>
          <w:rFonts w:eastAsiaTheme="minorEastAsia" w:hint="eastAsia"/>
          <w:lang w:eastAsia="zh-CN"/>
        </w:rPr>
        <w:t>T</w:t>
      </w:r>
      <w:r w:rsidR="007A7CEA" w:rsidRPr="0070063B">
        <w:t>h</w:t>
      </w:r>
      <w:r w:rsidR="007A7CEA">
        <w:t>e</w:t>
      </w:r>
      <w:r w:rsidR="007A7CEA" w:rsidRPr="007A7CEA">
        <w:rPr>
          <w:rFonts w:hint="eastAsia"/>
          <w:lang w:eastAsia="ja-JP"/>
        </w:rPr>
        <w:t xml:space="preserve"> </w:t>
      </w:r>
      <w:r w:rsidR="007A7CEA" w:rsidRPr="00B916EC">
        <w:t xml:space="preserve">actions related to CSI reporting on a serving cell </w:t>
      </w:r>
      <w:r w:rsidR="007A7CEA">
        <w:t>that</w:t>
      </w:r>
      <w:r w:rsidR="007A7CEA" w:rsidRPr="00B916EC">
        <w:t xml:space="preserve"> is active</w:t>
      </w:r>
      <w:r w:rsidR="00DA7731">
        <w:rPr>
          <w:rFonts w:eastAsiaTheme="minorEastAsia" w:hint="eastAsia"/>
          <w:lang w:eastAsia="zh-CN"/>
        </w:rPr>
        <w:t xml:space="preserve"> are applied </w:t>
      </w:r>
      <w:r w:rsidR="00D513BC">
        <w:rPr>
          <w:rFonts w:eastAsiaTheme="minorEastAsia" w:hint="eastAsia"/>
          <w:lang w:eastAsia="zh-CN"/>
        </w:rPr>
        <w:t xml:space="preserve">in </w:t>
      </w:r>
      <w:r w:rsidR="00214CAA">
        <w:rPr>
          <w:rFonts w:eastAsiaTheme="minorEastAsia" w:hint="eastAsia"/>
          <w:lang w:eastAsia="zh-CN"/>
        </w:rPr>
        <w:t>the earliest</w:t>
      </w:r>
      <w:r w:rsidR="00C5399F">
        <w:rPr>
          <w:rFonts w:eastAsiaTheme="minorEastAsia" w:hint="eastAsia"/>
          <w:lang w:eastAsia="zh-CN"/>
        </w:rPr>
        <w:t xml:space="preserve"> slot </w:t>
      </w:r>
      <w:r w:rsidR="007D4E0D">
        <w:rPr>
          <w:rFonts w:eastAsiaTheme="minorEastAsia" w:hint="eastAsia"/>
          <w:lang w:val="en-AU" w:eastAsia="zh-CN"/>
        </w:rPr>
        <w:t>3</w:t>
      </w:r>
      <w:r w:rsidR="00D513BC">
        <w:rPr>
          <w:rFonts w:eastAsiaTheme="minorEastAsia" w:hint="eastAsia"/>
          <w:lang w:val="en-AU" w:eastAsia="zh-CN"/>
        </w:rPr>
        <w:t xml:space="preserve"> </w:t>
      </w:r>
      <w:r w:rsidR="007D4E0D">
        <w:rPr>
          <w:rFonts w:eastAsiaTheme="minorEastAsia" w:hint="eastAsia"/>
          <w:lang w:val="en-AU" w:eastAsia="zh-CN"/>
        </w:rPr>
        <w:t>ms</w:t>
      </w:r>
      <w:r w:rsidR="000C68BE">
        <w:rPr>
          <w:rFonts w:eastAsiaTheme="minorEastAsia" w:hint="eastAsia"/>
          <w:lang w:val="en-AU" w:eastAsia="zh-CN"/>
        </w:rPr>
        <w:t>ec</w:t>
      </w:r>
      <w:r w:rsidR="00202B5D">
        <w:rPr>
          <w:rFonts w:eastAsiaTheme="minorEastAsia" w:hint="eastAsia"/>
          <w:lang w:eastAsia="zh-CN"/>
        </w:rPr>
        <w:t xml:space="preserve"> </w:t>
      </w:r>
      <w:r w:rsidR="00C5399F" w:rsidRPr="00FF3E67">
        <w:t xml:space="preserve">after </w:t>
      </w:r>
      <w:r w:rsidR="003170DD">
        <w:rPr>
          <w:rFonts w:eastAsiaTheme="minorEastAsia" w:hint="eastAsia"/>
          <w:lang w:eastAsia="zh-CN"/>
        </w:rPr>
        <w:t>the</w:t>
      </w:r>
      <w:r w:rsidR="00C5399F" w:rsidRPr="00FF3E67">
        <w:t xml:space="preserve"> </w:t>
      </w:r>
      <w:r w:rsidR="00ED21B5">
        <w:rPr>
          <w:rFonts w:eastAsiaTheme="minorEastAsia" w:hint="eastAsia"/>
          <w:lang w:eastAsia="zh-CN"/>
        </w:rPr>
        <w:t>end</w:t>
      </w:r>
      <w:r w:rsidR="00C5399F" w:rsidRPr="00FF3E67">
        <w:t xml:space="preserve"> of</w:t>
      </w:r>
      <w:r w:rsidR="00C5399F">
        <w:rPr>
          <w:rFonts w:eastAsiaTheme="minorEastAsia" w:hint="eastAsia"/>
          <w:lang w:eastAsia="zh-CN"/>
        </w:rPr>
        <w:t xml:space="preserve"> </w:t>
      </w:r>
      <w:bookmarkStart w:id="12" w:name="OLE_LINK24"/>
      <w:bookmarkStart w:id="13" w:name="OLE_LINK25"/>
      <w:r w:rsidR="000C68BE">
        <w:rPr>
          <w:rFonts w:eastAsiaTheme="minorEastAsia" w:hint="eastAsia"/>
          <w:lang w:eastAsia="zh-CN"/>
        </w:rPr>
        <w:t xml:space="preserve">the slot for a </w:t>
      </w:r>
      <w:r w:rsidR="00202B5D" w:rsidRPr="000C68BE">
        <w:rPr>
          <w:rFonts w:eastAsiaTheme="minorEastAsia"/>
          <w:lang w:eastAsia="zh-CN"/>
        </w:rPr>
        <w:t xml:space="preserve">PUCCH </w:t>
      </w:r>
      <w:r w:rsidR="000C68BE">
        <w:rPr>
          <w:rFonts w:eastAsiaTheme="minorEastAsia" w:hint="eastAsia"/>
          <w:lang w:eastAsia="zh-CN"/>
        </w:rPr>
        <w:t>transmission</w:t>
      </w:r>
      <w:r w:rsidR="00ED21B5">
        <w:rPr>
          <w:rFonts w:eastAsiaTheme="minorEastAsia" w:hint="eastAsia"/>
          <w:lang w:eastAsia="zh-CN"/>
        </w:rPr>
        <w:t xml:space="preserve"> </w:t>
      </w:r>
      <w:r w:rsidR="00202B5D" w:rsidRPr="000C68BE">
        <w:rPr>
          <w:rFonts w:eastAsiaTheme="minorEastAsia"/>
          <w:lang w:eastAsia="zh-CN"/>
        </w:rPr>
        <w:t>with HARQ-ACK information for the PDSCH reception</w:t>
      </w:r>
      <w:r w:rsidR="000C68BE">
        <w:rPr>
          <w:rFonts w:eastAsiaTheme="minorEastAsia" w:hint="eastAsia"/>
          <w:lang w:eastAsia="zh-CN"/>
        </w:rPr>
        <w:t xml:space="preserve"> </w:t>
      </w:r>
      <w:r w:rsidR="000C68BE" w:rsidRPr="000C68BE">
        <w:rPr>
          <w:rFonts w:eastAsiaTheme="minorEastAsia"/>
          <w:lang w:eastAsia="zh-CN"/>
        </w:rPr>
        <w:t>providing the activation command</w:t>
      </w:r>
      <w:bookmarkEnd w:id="12"/>
      <w:bookmarkEnd w:id="13"/>
      <w:r w:rsidR="00C52B10">
        <w:rPr>
          <w:rFonts w:eastAsiaTheme="minorEastAsia" w:hint="eastAsia"/>
          <w:lang w:eastAsia="zh-CN"/>
        </w:rPr>
        <w:t>;</w:t>
      </w:r>
      <w:r w:rsidR="00202B5D" w:rsidDel="00C5399F">
        <w:rPr>
          <w:rFonts w:eastAsiaTheme="minorEastAsia" w:hint="eastAsia"/>
          <w:lang w:eastAsia="zh-CN"/>
        </w:rPr>
        <w:t xml:space="preserve"> </w:t>
      </w:r>
      <w:bookmarkEnd w:id="10"/>
      <w:bookmarkEnd w:id="11"/>
    </w:p>
    <w:p w:rsidR="00E06995" w:rsidRPr="00DC0F1C" w:rsidRDefault="00E06995" w:rsidP="00E06995">
      <w:pPr>
        <w:pStyle w:val="a0"/>
        <w:numPr>
          <w:ilvl w:val="0"/>
          <w:numId w:val="23"/>
        </w:numPr>
        <w:rPr>
          <w:rFonts w:eastAsia="等线" w:cs="Arial"/>
          <w:lang w:eastAsia="zh-CN"/>
        </w:rPr>
      </w:pPr>
      <w:r>
        <w:rPr>
          <w:rFonts w:eastAsiaTheme="minorEastAsia" w:hint="eastAsia"/>
          <w:lang w:eastAsia="zh-CN"/>
        </w:rPr>
        <w:t>T</w:t>
      </w:r>
      <w:r w:rsidRPr="0070063B">
        <w:t>h</w:t>
      </w:r>
      <w:r>
        <w:t>e</w:t>
      </w:r>
      <w:r w:rsidRPr="007A7CEA">
        <w:rPr>
          <w:rFonts w:hint="eastAsia"/>
          <w:lang w:eastAsia="ja-JP"/>
        </w:rPr>
        <w:t xml:space="preserve"> </w:t>
      </w:r>
      <w:r w:rsidRPr="00B916EC">
        <w:t>actions related to</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Pr>
          <w:rFonts w:eastAsiaTheme="minorEastAsia" w:hint="eastAsia"/>
          <w:lang w:eastAsia="zh-CN"/>
        </w:rPr>
        <w:t>are applied on</w:t>
      </w:r>
      <w:r w:rsidRPr="00B916EC">
        <w:rPr>
          <w:lang w:eastAsia="ja-JP"/>
        </w:rPr>
        <w:t xml:space="preserve"> the secondary cell</w:t>
      </w:r>
      <w:r>
        <w:rPr>
          <w:rFonts w:eastAsiaTheme="minorEastAsia" w:hint="eastAsia"/>
          <w:lang w:eastAsia="zh-CN"/>
        </w:rPr>
        <w:t xml:space="preserve"> </w:t>
      </w:r>
      <w:r w:rsidR="00271033">
        <w:rPr>
          <w:rFonts w:eastAsiaTheme="minorEastAsia" w:hint="eastAsia"/>
          <w:lang w:eastAsia="zh-CN"/>
        </w:rPr>
        <w:t>from 3</w:t>
      </w:r>
      <w:r w:rsidR="00D513BC">
        <w:rPr>
          <w:rFonts w:eastAsiaTheme="minorEastAsia" w:hint="eastAsia"/>
          <w:lang w:eastAsia="zh-CN"/>
        </w:rPr>
        <w:t xml:space="preserve"> </w:t>
      </w:r>
      <w:r w:rsidR="00271033">
        <w:rPr>
          <w:rFonts w:eastAsiaTheme="minorEastAsia" w:hint="eastAsia"/>
          <w:lang w:eastAsia="zh-CN"/>
        </w:rPr>
        <w:t>ms</w:t>
      </w:r>
      <w:r w:rsidR="000C68BE">
        <w:rPr>
          <w:rFonts w:eastAsiaTheme="minorEastAsia" w:hint="eastAsia"/>
          <w:lang w:eastAsia="zh-CN"/>
        </w:rPr>
        <w:t>ec</w:t>
      </w:r>
      <w:r w:rsidR="00271033">
        <w:rPr>
          <w:rFonts w:eastAsiaTheme="minorEastAsia" w:hint="eastAsia"/>
          <w:lang w:eastAsia="zh-CN"/>
        </w:rPr>
        <w:t xml:space="preserve"> </w:t>
      </w:r>
      <w:r>
        <w:rPr>
          <w:rFonts w:eastAsiaTheme="minorEastAsia" w:hint="eastAsia"/>
          <w:lang w:eastAsia="zh-CN"/>
        </w:rPr>
        <w:t>after the</w:t>
      </w:r>
      <w:r w:rsidRPr="00FF3E67">
        <w:t xml:space="preserve"> </w:t>
      </w:r>
      <w:r w:rsidR="00C52B10">
        <w:rPr>
          <w:rFonts w:eastAsiaTheme="minorEastAsia" w:hint="eastAsia"/>
          <w:lang w:eastAsia="zh-CN"/>
        </w:rPr>
        <w:t>end</w:t>
      </w:r>
      <w:r w:rsidRPr="00FF3E67">
        <w:t xml:space="preserve"> of</w:t>
      </w:r>
      <w:r>
        <w:rPr>
          <w:rFonts w:eastAsiaTheme="minorEastAsia" w:hint="eastAsia"/>
          <w:lang w:eastAsia="zh-CN"/>
        </w:rPr>
        <w:t xml:space="preserve"> </w:t>
      </w:r>
      <w:r w:rsidR="000C68BE">
        <w:rPr>
          <w:rFonts w:eastAsiaTheme="minorEastAsia" w:hint="eastAsia"/>
          <w:lang w:eastAsia="zh-CN"/>
        </w:rPr>
        <w:t xml:space="preserve">the slot for a </w:t>
      </w:r>
      <w:r w:rsidR="000C68BE" w:rsidRPr="000C68BE">
        <w:rPr>
          <w:rFonts w:eastAsiaTheme="minorEastAsia"/>
          <w:lang w:eastAsia="zh-CN"/>
        </w:rPr>
        <w:t xml:space="preserve">PUCCH </w:t>
      </w:r>
      <w:r w:rsidR="000C68BE">
        <w:rPr>
          <w:rFonts w:eastAsiaTheme="minorEastAsia" w:hint="eastAsia"/>
          <w:lang w:eastAsia="zh-CN"/>
        </w:rPr>
        <w:t xml:space="preserve">transmission </w:t>
      </w:r>
      <w:r w:rsidR="000C68BE" w:rsidRPr="000C68BE">
        <w:rPr>
          <w:rFonts w:eastAsiaTheme="minorEastAsia"/>
          <w:lang w:eastAsia="zh-CN"/>
        </w:rPr>
        <w:t>with HARQ-ACK information for the PDSCH reception</w:t>
      </w:r>
      <w:r w:rsidR="000C68BE">
        <w:rPr>
          <w:rFonts w:eastAsiaTheme="minorEastAsia" w:hint="eastAsia"/>
          <w:lang w:eastAsia="zh-CN"/>
        </w:rPr>
        <w:t xml:space="preserve"> </w:t>
      </w:r>
      <w:r w:rsidR="000C68BE" w:rsidRPr="000C68BE">
        <w:rPr>
          <w:rFonts w:eastAsiaTheme="minorEastAsia"/>
          <w:lang w:eastAsia="zh-CN"/>
        </w:rPr>
        <w:t>providing the activation command</w:t>
      </w:r>
      <w:r>
        <w:rPr>
          <w:rFonts w:eastAsiaTheme="minorEastAsia" w:hint="eastAsia"/>
          <w:lang w:eastAsia="zh-CN"/>
        </w:rPr>
        <w:t>;</w:t>
      </w:r>
    </w:p>
    <w:p w:rsidR="003E6FEA" w:rsidRPr="00EA1ABD" w:rsidRDefault="003E6FEA" w:rsidP="003E6FEA">
      <w:pPr>
        <w:pStyle w:val="a0"/>
        <w:numPr>
          <w:ilvl w:val="0"/>
          <w:numId w:val="23"/>
        </w:numPr>
        <w:rPr>
          <w:rFonts w:eastAsia="等线" w:cs="Arial"/>
          <w:lang w:eastAsia="zh-CN"/>
        </w:rPr>
      </w:pPr>
      <w:r>
        <w:rPr>
          <w:rFonts w:eastAsiaTheme="minorEastAsia" w:hint="eastAsia"/>
          <w:lang w:eastAsia="zh-CN"/>
        </w:rPr>
        <w:lastRenderedPageBreak/>
        <w:t>For</w:t>
      </w:r>
      <w:r w:rsidRPr="0070063B">
        <w:t xml:space="preserve"> th</w:t>
      </w:r>
      <w:r>
        <w:t>e</w:t>
      </w:r>
      <w:r w:rsidRPr="007A7CEA">
        <w:rPr>
          <w:rFonts w:hint="eastAsia"/>
          <w:lang w:eastAsia="ja-JP"/>
        </w:rPr>
        <w:t xml:space="preserve"> </w:t>
      </w:r>
      <w:r w:rsidRPr="00B916EC">
        <w:t xml:space="preserve">actions related to CSI reporting on a serving cell </w:t>
      </w:r>
      <w:r>
        <w:t>that</w:t>
      </w:r>
      <w:r w:rsidRPr="00B916EC">
        <w:t xml:space="preserve"> is </w:t>
      </w:r>
      <w:r>
        <w:rPr>
          <w:rFonts w:eastAsiaTheme="minorEastAsia" w:hint="eastAsia"/>
          <w:lang w:eastAsia="zh-CN"/>
        </w:rPr>
        <w:t xml:space="preserve">not </w:t>
      </w:r>
      <w:r w:rsidRPr="00B916EC">
        <w:t>active</w:t>
      </w:r>
      <w:r>
        <w:rPr>
          <w:rFonts w:eastAsiaTheme="minorEastAsia" w:hint="eastAsia"/>
          <w:lang w:eastAsia="zh-CN"/>
        </w:rPr>
        <w:t xml:space="preserve"> at </w:t>
      </w:r>
      <w:r w:rsidR="00271033">
        <w:rPr>
          <w:rFonts w:eastAsiaTheme="minorEastAsia" w:hint="eastAsia"/>
          <w:lang w:eastAsia="zh-CN"/>
        </w:rPr>
        <w:t>3</w:t>
      </w:r>
      <w:r w:rsidR="00D513BC">
        <w:rPr>
          <w:rFonts w:eastAsiaTheme="minorEastAsia" w:hint="eastAsia"/>
          <w:lang w:eastAsia="zh-CN"/>
        </w:rPr>
        <w:t xml:space="preserve"> </w:t>
      </w:r>
      <w:r w:rsidR="00271033">
        <w:rPr>
          <w:rFonts w:eastAsiaTheme="minorEastAsia" w:hint="eastAsia"/>
          <w:lang w:eastAsia="zh-CN"/>
        </w:rPr>
        <w:t>ms</w:t>
      </w:r>
      <w:r w:rsidR="000C68BE">
        <w:rPr>
          <w:rFonts w:eastAsiaTheme="minorEastAsia" w:hint="eastAsia"/>
          <w:lang w:eastAsia="zh-CN"/>
        </w:rPr>
        <w:t>ec</w:t>
      </w:r>
      <w:r>
        <w:rPr>
          <w:rFonts w:eastAsiaTheme="minorEastAsia" w:hint="eastAsia"/>
          <w:lang w:eastAsia="zh-CN"/>
        </w:rPr>
        <w:t xml:space="preserve"> </w:t>
      </w:r>
      <w:r w:rsidRPr="00FF3E67">
        <w:t xml:space="preserve">after </w:t>
      </w:r>
      <w:r>
        <w:rPr>
          <w:rFonts w:eastAsiaTheme="minorEastAsia" w:hint="eastAsia"/>
          <w:lang w:eastAsia="zh-CN"/>
        </w:rPr>
        <w:t>the</w:t>
      </w:r>
      <w:r w:rsidR="00C52B10">
        <w:rPr>
          <w:rFonts w:eastAsiaTheme="minorEastAsia" w:hint="eastAsia"/>
          <w:lang w:eastAsia="zh-CN"/>
        </w:rPr>
        <w:t xml:space="preserve"> end</w:t>
      </w:r>
      <w:r w:rsidRPr="00FF3E67">
        <w:t xml:space="preserve"> of</w:t>
      </w:r>
      <w:r>
        <w:rPr>
          <w:rFonts w:eastAsiaTheme="minorEastAsia" w:hint="eastAsia"/>
          <w:lang w:eastAsia="zh-CN"/>
        </w:rPr>
        <w:t xml:space="preserve"> </w:t>
      </w:r>
      <w:r w:rsidR="000C68BE">
        <w:rPr>
          <w:rFonts w:eastAsiaTheme="minorEastAsia" w:hint="eastAsia"/>
          <w:lang w:eastAsia="zh-CN"/>
        </w:rPr>
        <w:t xml:space="preserve">the slot for a </w:t>
      </w:r>
      <w:r w:rsidR="000C68BE" w:rsidRPr="000C68BE">
        <w:rPr>
          <w:rFonts w:eastAsiaTheme="minorEastAsia"/>
          <w:lang w:eastAsia="zh-CN"/>
        </w:rPr>
        <w:t xml:space="preserve">PUCCH </w:t>
      </w:r>
      <w:r w:rsidR="000C68BE">
        <w:rPr>
          <w:rFonts w:eastAsiaTheme="minorEastAsia" w:hint="eastAsia"/>
          <w:lang w:eastAsia="zh-CN"/>
        </w:rPr>
        <w:t xml:space="preserve">transmission </w:t>
      </w:r>
      <w:r w:rsidR="000C68BE" w:rsidRPr="000C68BE">
        <w:rPr>
          <w:rFonts w:eastAsiaTheme="minorEastAsia"/>
          <w:lang w:eastAsia="zh-CN"/>
        </w:rPr>
        <w:t>with HARQ-ACK information for the PDSCH reception</w:t>
      </w:r>
      <w:r w:rsidR="000C68BE">
        <w:rPr>
          <w:rFonts w:eastAsiaTheme="minorEastAsia" w:hint="eastAsia"/>
          <w:lang w:eastAsia="zh-CN"/>
        </w:rPr>
        <w:t xml:space="preserve"> </w:t>
      </w:r>
      <w:r w:rsidR="000C68BE" w:rsidRPr="000C68BE">
        <w:rPr>
          <w:rFonts w:eastAsiaTheme="minorEastAsia"/>
          <w:lang w:eastAsia="zh-CN"/>
        </w:rPr>
        <w:t>providing the activation command</w:t>
      </w:r>
      <w:r>
        <w:rPr>
          <w:rFonts w:eastAsiaTheme="minorEastAsia" w:hint="eastAsia"/>
          <w:lang w:eastAsia="zh-CN"/>
        </w:rPr>
        <w:t>,</w:t>
      </w:r>
      <w:r w:rsidRPr="00B803CB">
        <w:t xml:space="preserve"> </w:t>
      </w:r>
      <w:r>
        <w:t>the UE</w:t>
      </w:r>
      <w:r w:rsidRPr="00B916EC">
        <w:rPr>
          <w:rFonts w:hint="eastAsia"/>
          <w:lang w:eastAsia="zh-CN"/>
        </w:rPr>
        <w:t xml:space="preserve"> applie</w:t>
      </w:r>
      <w:r>
        <w:rPr>
          <w:lang w:eastAsia="zh-CN"/>
        </w:rPr>
        <w:t>s</w:t>
      </w:r>
      <w:r w:rsidRPr="00B916EC">
        <w:rPr>
          <w:rFonts w:hint="eastAsia"/>
          <w:lang w:eastAsia="zh-CN"/>
        </w:rPr>
        <w:t xml:space="preserve"> </w:t>
      </w:r>
      <w:r w:rsidRPr="00B916EC">
        <w:rPr>
          <w:lang w:eastAsia="zh-CN"/>
        </w:rPr>
        <w:t xml:space="preserve">in the earliest slot </w:t>
      </w:r>
      <w:r w:rsidR="00271033">
        <w:rPr>
          <w:rFonts w:eastAsiaTheme="minorEastAsia" w:hint="eastAsia"/>
          <w:lang w:eastAsia="zh-CN"/>
        </w:rPr>
        <w:t>3</w:t>
      </w:r>
      <w:r w:rsidR="00D513BC">
        <w:rPr>
          <w:rFonts w:eastAsiaTheme="minorEastAsia" w:hint="eastAsia"/>
          <w:lang w:eastAsia="zh-CN"/>
        </w:rPr>
        <w:t xml:space="preserve"> </w:t>
      </w:r>
      <w:r w:rsidR="00271033">
        <w:rPr>
          <w:rFonts w:eastAsiaTheme="minorEastAsia" w:hint="eastAsia"/>
          <w:lang w:eastAsia="zh-CN"/>
        </w:rPr>
        <w:t>ms</w:t>
      </w:r>
      <w:r w:rsidR="000C68BE">
        <w:rPr>
          <w:rFonts w:eastAsiaTheme="minorEastAsia" w:hint="eastAsia"/>
          <w:lang w:eastAsia="zh-CN"/>
        </w:rPr>
        <w:t xml:space="preserve">ec </w:t>
      </w:r>
      <w:r w:rsidRPr="00FF3E67">
        <w:t xml:space="preserve">after </w:t>
      </w:r>
      <w:r w:rsidR="00C52B10">
        <w:rPr>
          <w:rFonts w:eastAsiaTheme="minorEastAsia" w:hint="eastAsia"/>
          <w:lang w:eastAsia="zh-CN"/>
        </w:rPr>
        <w:t>the end</w:t>
      </w:r>
      <w:r w:rsidR="00C52B10" w:rsidRPr="00FF3E67">
        <w:t xml:space="preserve"> of</w:t>
      </w:r>
      <w:r w:rsidR="00C52B10">
        <w:rPr>
          <w:rFonts w:eastAsiaTheme="minorEastAsia" w:hint="eastAsia"/>
          <w:lang w:eastAsia="zh-CN"/>
        </w:rPr>
        <w:t xml:space="preserve"> slot</w:t>
      </w:r>
      <w:r>
        <w:rPr>
          <w:rFonts w:eastAsiaTheme="minorEastAsia" w:hint="eastAsia"/>
          <w:lang w:eastAsia="zh-CN"/>
        </w:rPr>
        <w:t xml:space="preserve"> </w:t>
      </w:r>
      <w:r w:rsidR="00D513BC">
        <w:rPr>
          <w:rFonts w:eastAsia="宋体" w:hint="eastAsia"/>
          <w:lang w:eastAsia="zh-CN"/>
        </w:rPr>
        <w:t xml:space="preserve">for a PUCCH transmission with HARQ-ACK information </w:t>
      </w:r>
      <w:r w:rsidRPr="00B916EC">
        <w:rPr>
          <w:lang w:eastAsia="zh-CN"/>
        </w:rPr>
        <w:t>in which the serving cell is active</w:t>
      </w:r>
      <w:r>
        <w:rPr>
          <w:rFonts w:eastAsiaTheme="minorEastAsia" w:hint="eastAsia"/>
          <w:lang w:eastAsia="zh-CN"/>
        </w:rPr>
        <w:t>;</w:t>
      </w:r>
    </w:p>
    <w:p w:rsidR="002A143C" w:rsidRPr="00DD0E16" w:rsidRDefault="00271033" w:rsidP="00EA1ABD">
      <w:pPr>
        <w:pStyle w:val="a0"/>
        <w:rPr>
          <w:rFonts w:eastAsiaTheme="minorEastAsia" w:cs="Arial"/>
          <w:lang w:eastAsia="zh-CN"/>
        </w:rPr>
      </w:pPr>
      <w:r>
        <w:rPr>
          <w:rFonts w:eastAsia="等线" w:cs="Arial" w:hint="eastAsia"/>
          <w:lang w:eastAsia="zh-CN"/>
        </w:rPr>
        <w:t xml:space="preserve">The same timing definition should also be applied for Scell deactivation. </w:t>
      </w:r>
      <w:r>
        <w:t>If</w:t>
      </w:r>
      <w:r w:rsidRPr="00B916EC">
        <w:t xml:space="preserve"> a UE receives a deactivation command for a secondary cell </w:t>
      </w:r>
      <w:r w:rsidRPr="00B916EC">
        <w:rPr>
          <w:iCs/>
        </w:rPr>
        <w:t xml:space="preserve">or the </w:t>
      </w:r>
      <w:r w:rsidRPr="00B916EC">
        <w:rPr>
          <w:i/>
          <w:lang w:eastAsia="ja-JP"/>
        </w:rPr>
        <w:t>sCellDeactivationTimer</w:t>
      </w:r>
      <w:r w:rsidRPr="00B916EC" w:rsidDel="00FA1530">
        <w:rPr>
          <w:iCs/>
        </w:rPr>
        <w:t xml:space="preserve"> </w:t>
      </w:r>
      <w:r w:rsidRPr="00B916EC">
        <w:rPr>
          <w:iCs/>
        </w:rPr>
        <w:t>associated with the secondary cell expires</w:t>
      </w:r>
      <w:r w:rsidRPr="00B916EC">
        <w:t xml:space="preserve"> in slot </w:t>
      </w:r>
      <w:r w:rsidRPr="00B916EC">
        <w:rPr>
          <w:position w:val="-6"/>
        </w:rPr>
        <w:object w:dxaOrig="180" w:dyaOrig="200">
          <v:shape id="_x0000_i1039" type="#_x0000_t75" style="width:9pt;height:10.8pt" o:ole="">
            <v:imagedata r:id="rId26" o:title=""/>
          </v:shape>
          <o:OLEObject Type="Embed" ProgID="Equation.3" ShapeID="_x0000_i1039" DrawAspect="Content" ObjectID="_1618146845" r:id="rId33"/>
        </w:object>
      </w:r>
      <w:r w:rsidRPr="00B916EC">
        <w:t>, the</w:t>
      </w:r>
      <w:r>
        <w:t xml:space="preserve"> UE applies</w:t>
      </w:r>
      <w:r>
        <w:rPr>
          <w:rFonts w:eastAsiaTheme="minorEastAsia" w:hint="eastAsia"/>
          <w:lang w:eastAsia="zh-CN"/>
        </w:rPr>
        <w:t xml:space="preserve"> </w:t>
      </w:r>
      <w:r w:rsidRPr="00B916EC">
        <w:t xml:space="preserve">the actions related to CSI reporting on a serving cell which is active </w:t>
      </w:r>
      <w:r w:rsidR="00E074FD">
        <w:rPr>
          <w:rFonts w:eastAsiaTheme="minorEastAsia" w:hint="eastAsia"/>
          <w:lang w:eastAsia="zh-CN"/>
        </w:rPr>
        <w:t xml:space="preserve">in </w:t>
      </w:r>
      <w:r w:rsidR="00DC590F">
        <w:rPr>
          <w:rFonts w:eastAsiaTheme="minorEastAsia" w:hint="eastAsia"/>
          <w:lang w:eastAsia="zh-CN"/>
        </w:rPr>
        <w:t xml:space="preserve">the </w:t>
      </w:r>
      <w:r w:rsidR="00C52B10">
        <w:rPr>
          <w:rFonts w:eastAsiaTheme="minorEastAsia" w:hint="eastAsia"/>
          <w:lang w:eastAsia="zh-CN"/>
        </w:rPr>
        <w:t>earliest</w:t>
      </w:r>
      <w:r>
        <w:rPr>
          <w:rFonts w:eastAsiaTheme="minorEastAsia" w:hint="eastAsia"/>
          <w:lang w:eastAsia="zh-CN"/>
        </w:rPr>
        <w:t xml:space="preserve"> slot 3</w:t>
      </w:r>
      <w:r w:rsidR="00E074FD">
        <w:rPr>
          <w:rFonts w:eastAsiaTheme="minorEastAsia" w:hint="eastAsia"/>
          <w:lang w:eastAsia="zh-CN"/>
        </w:rPr>
        <w:t xml:space="preserve"> </w:t>
      </w:r>
      <w:r w:rsidR="00DC590F">
        <w:rPr>
          <w:rFonts w:eastAsiaTheme="minorEastAsia" w:hint="eastAsia"/>
          <w:lang w:eastAsia="zh-CN"/>
        </w:rPr>
        <w:t>msec</w:t>
      </w:r>
      <w:r w:rsidR="00DC590F">
        <w:rPr>
          <w:rFonts w:eastAsiaTheme="minorEastAsia" w:hint="eastAsia"/>
          <w:lang w:eastAsia="zh-CN"/>
        </w:rPr>
        <w:t xml:space="preserve"> </w:t>
      </w:r>
      <w:r w:rsidRPr="00FF3E67">
        <w:t xml:space="preserve">after </w:t>
      </w:r>
      <w:r>
        <w:rPr>
          <w:rFonts w:eastAsiaTheme="minorEastAsia" w:hint="eastAsia"/>
          <w:lang w:eastAsia="zh-CN"/>
        </w:rPr>
        <w:t>the</w:t>
      </w:r>
      <w:r w:rsidRPr="00FF3E67">
        <w:t xml:space="preserve"> </w:t>
      </w:r>
      <w:r w:rsidR="00C52B10">
        <w:rPr>
          <w:rFonts w:eastAsiaTheme="minorEastAsia" w:hint="eastAsia"/>
          <w:lang w:eastAsia="zh-CN"/>
        </w:rPr>
        <w:t>end</w:t>
      </w:r>
      <w:r w:rsidRPr="00FF3E67">
        <w:t xml:space="preserve"> of</w:t>
      </w:r>
      <w:r>
        <w:rPr>
          <w:rFonts w:eastAsiaTheme="minorEastAsia" w:hint="eastAsia"/>
          <w:lang w:eastAsia="zh-CN"/>
        </w:rPr>
        <w:t xml:space="preserve"> </w:t>
      </w:r>
      <w:r w:rsidR="000C68BE">
        <w:rPr>
          <w:rFonts w:eastAsiaTheme="minorEastAsia" w:hint="eastAsia"/>
          <w:lang w:eastAsia="zh-CN"/>
        </w:rPr>
        <w:t xml:space="preserve">the slot for a </w:t>
      </w:r>
      <w:r>
        <w:t>PUCCH</w:t>
      </w:r>
      <w:r w:rsidR="00C52B10">
        <w:rPr>
          <w:rFonts w:eastAsiaTheme="minorEastAsia" w:hint="eastAsia"/>
          <w:lang w:eastAsia="zh-CN"/>
        </w:rPr>
        <w:t xml:space="preserve"> </w:t>
      </w:r>
      <w:r w:rsidR="000C68BE">
        <w:rPr>
          <w:rFonts w:eastAsiaTheme="minorEastAsia" w:hint="eastAsia"/>
          <w:lang w:eastAsia="zh-CN"/>
        </w:rPr>
        <w:t>transmission</w:t>
      </w:r>
      <w:r>
        <w:t xml:space="preserve"> with HARQ-ACK information for the PDSCH reception</w:t>
      </w:r>
      <w:r w:rsidR="00E074FD">
        <w:rPr>
          <w:rFonts w:eastAsiaTheme="minorEastAsia" w:hint="eastAsia"/>
          <w:lang w:eastAsia="zh-CN"/>
        </w:rPr>
        <w:t xml:space="preserve"> providing the deactivation command</w:t>
      </w:r>
      <w:r w:rsidR="00DC590F">
        <w:rPr>
          <w:rFonts w:eastAsiaTheme="minorEastAsia" w:hint="eastAsia"/>
          <w:lang w:eastAsia="zh-CN"/>
        </w:rPr>
        <w:t xml:space="preserve"> </w:t>
      </w:r>
      <w:r w:rsidR="00DC590F">
        <w:rPr>
          <w:rFonts w:eastAsia="宋体" w:hint="eastAsia"/>
          <w:lang w:eastAsia="zh-CN"/>
        </w:rPr>
        <w:t xml:space="preserve">or </w:t>
      </w:r>
      <w:r w:rsidR="00DC590F">
        <w:rPr>
          <w:rFonts w:hint="eastAsia"/>
          <w:lang w:eastAsia="zh-CN"/>
        </w:rPr>
        <w:t>in</w:t>
      </w:r>
      <w:r w:rsidR="00DC590F" w:rsidRPr="001B6F20">
        <w:rPr>
          <w:rFonts w:eastAsia="宋体" w:hint="eastAsia"/>
          <w:lang w:eastAsia="zh-CN"/>
        </w:rPr>
        <w:t xml:space="preserve"> the earliest slot</w:t>
      </w:r>
      <w:r w:rsidR="00DC590F">
        <w:rPr>
          <w:rFonts w:eastAsia="宋体" w:hint="eastAsia"/>
          <w:lang w:eastAsia="zh-CN"/>
        </w:rPr>
        <w:t xml:space="preserve"> 3 msec after </w:t>
      </w:r>
      <w:r w:rsidR="00DC590F" w:rsidRPr="00B916EC">
        <w:rPr>
          <w:iCs/>
        </w:rPr>
        <w:t xml:space="preserve">the </w:t>
      </w:r>
      <w:r w:rsidR="00DC590F" w:rsidRPr="00B916EC">
        <w:rPr>
          <w:i/>
          <w:lang w:eastAsia="ja-JP"/>
        </w:rPr>
        <w:t>sCellDeactivationTimer</w:t>
      </w:r>
      <w:r w:rsidR="00DC590F" w:rsidRPr="00B916EC" w:rsidDel="00FA1530">
        <w:rPr>
          <w:iCs/>
        </w:rPr>
        <w:t xml:space="preserve"> </w:t>
      </w:r>
      <w:r w:rsidR="00DC590F" w:rsidRPr="00B916EC">
        <w:rPr>
          <w:iCs/>
        </w:rPr>
        <w:t>associated with the secondary cell expires</w:t>
      </w:r>
      <w:r w:rsidR="00E074FD">
        <w:rPr>
          <w:rFonts w:eastAsiaTheme="minorEastAsia" w:hint="eastAsia"/>
          <w:lang w:eastAsia="zh-CN"/>
        </w:rPr>
        <w:t>.</w:t>
      </w:r>
    </w:p>
    <w:p w:rsidR="005935B8" w:rsidRDefault="00830F4E" w:rsidP="0058658D">
      <w:pPr>
        <w:pStyle w:val="1"/>
        <w:jc w:val="both"/>
      </w:pPr>
      <w:r w:rsidRPr="0052231C">
        <w:rPr>
          <w:rFonts w:hint="eastAsia"/>
        </w:rPr>
        <w:t>Conclusion</w:t>
      </w:r>
    </w:p>
    <w:p w:rsidR="00192849" w:rsidRPr="000C68BE" w:rsidRDefault="00C22604" w:rsidP="0058658D">
      <w:pPr>
        <w:pStyle w:val="a0"/>
        <w:ind w:left="-2"/>
        <w:rPr>
          <w:rFonts w:eastAsia="宋体"/>
          <w:lang w:eastAsia="zh-CN"/>
        </w:rPr>
      </w:pPr>
      <w:r w:rsidRPr="000C68BE">
        <w:rPr>
          <w:rFonts w:eastAsia="宋体"/>
          <w:lang w:eastAsia="zh-CN"/>
        </w:rPr>
        <w:t xml:space="preserve">This contribution </w:t>
      </w:r>
      <w:r w:rsidR="00DE1D3E" w:rsidRPr="000C68BE">
        <w:rPr>
          <w:rFonts w:eastAsia="宋体"/>
          <w:lang w:eastAsia="zh-CN"/>
        </w:rPr>
        <w:t xml:space="preserve">discussed </w:t>
      </w:r>
      <w:r w:rsidR="00192849" w:rsidRPr="000C68BE">
        <w:rPr>
          <w:rFonts w:eastAsia="宋体" w:hint="eastAsia"/>
          <w:lang w:eastAsia="zh-CN"/>
        </w:rPr>
        <w:t xml:space="preserve">the issues of </w:t>
      </w:r>
      <w:r w:rsidR="00192849" w:rsidRPr="000C68BE">
        <w:rPr>
          <w:rFonts w:eastAsiaTheme="minorEastAsia" w:hint="eastAsia"/>
          <w:lang w:eastAsia="zh-CN"/>
        </w:rPr>
        <w:t>t</w:t>
      </w:r>
      <w:r w:rsidR="00192849" w:rsidRPr="000C68BE">
        <w:rPr>
          <w:rFonts w:eastAsia="宋体" w:hint="eastAsia"/>
          <w:lang w:eastAsia="zh-CN"/>
        </w:rPr>
        <w:t xml:space="preserve">iming for </w:t>
      </w:r>
      <w:r w:rsidR="00192849" w:rsidRPr="000C68BE">
        <w:rPr>
          <w:rFonts w:eastAsia="宋体"/>
          <w:lang w:eastAsia="zh-CN"/>
        </w:rPr>
        <w:t>secondary cell activation</w:t>
      </w:r>
      <w:r w:rsidR="00192849" w:rsidRPr="000C68BE">
        <w:rPr>
          <w:rFonts w:eastAsia="宋体" w:hint="eastAsia"/>
          <w:lang w:eastAsia="zh-CN"/>
        </w:rPr>
        <w:t>/</w:t>
      </w:r>
      <w:r w:rsidR="00CB5E74" w:rsidRPr="000C68BE">
        <w:rPr>
          <w:rFonts w:eastAsia="宋体"/>
          <w:lang w:eastAsia="zh-CN"/>
        </w:rPr>
        <w:t>deactivation</w:t>
      </w:r>
      <w:r w:rsidR="002A143C" w:rsidRPr="000C68BE">
        <w:rPr>
          <w:rFonts w:eastAsia="宋体" w:hint="eastAsia"/>
          <w:lang w:eastAsia="zh-CN"/>
        </w:rPr>
        <w:t>.</w:t>
      </w:r>
      <w:r w:rsidR="00192849" w:rsidRPr="000C68BE">
        <w:rPr>
          <w:rFonts w:eastAsia="宋体" w:hint="eastAsia"/>
          <w:lang w:eastAsia="zh-CN"/>
        </w:rPr>
        <w:t xml:space="preserve"> </w:t>
      </w:r>
      <w:r w:rsidR="002A143C" w:rsidRPr="000C68BE">
        <w:rPr>
          <w:rFonts w:eastAsia="宋体" w:hint="eastAsia"/>
          <w:lang w:eastAsia="zh-CN"/>
        </w:rPr>
        <w:t>I</w:t>
      </w:r>
      <w:r w:rsidR="00192849" w:rsidRPr="000C68BE">
        <w:rPr>
          <w:rFonts w:eastAsia="宋体" w:hint="eastAsia"/>
          <w:lang w:eastAsia="zh-CN"/>
        </w:rPr>
        <w:t xml:space="preserve">t is </w:t>
      </w:r>
      <w:r w:rsidR="00E074FD">
        <w:rPr>
          <w:rFonts w:eastAsia="宋体" w:hint="eastAsia"/>
          <w:lang w:eastAsia="zh-CN"/>
        </w:rPr>
        <w:t>proposed to</w:t>
      </w:r>
      <w:r w:rsidR="00392B38">
        <w:rPr>
          <w:rFonts w:eastAsia="宋体" w:hint="eastAsia"/>
          <w:lang w:eastAsia="zh-CN"/>
        </w:rPr>
        <w:t xml:space="preserve"> discuss and</w:t>
      </w:r>
      <w:r w:rsidR="00E074FD">
        <w:rPr>
          <w:rFonts w:eastAsia="宋体" w:hint="eastAsia"/>
          <w:lang w:eastAsia="zh-CN"/>
        </w:rPr>
        <w:t xml:space="preserve"> adopt the</w:t>
      </w:r>
      <w:r w:rsidR="00192849" w:rsidRPr="000C68BE">
        <w:rPr>
          <w:rFonts w:eastAsia="宋体" w:hint="eastAsia"/>
          <w:lang w:eastAsia="zh-CN"/>
        </w:rPr>
        <w:t xml:space="preserve"> CR in [</w:t>
      </w:r>
      <w:r w:rsidR="00CB5E74" w:rsidRPr="000C68BE">
        <w:rPr>
          <w:rFonts w:eastAsia="宋体" w:hint="eastAsia"/>
          <w:lang w:eastAsia="zh-CN"/>
        </w:rPr>
        <w:t>1</w:t>
      </w:r>
      <w:r w:rsidR="00192849" w:rsidRPr="000C68BE">
        <w:rPr>
          <w:rFonts w:eastAsia="宋体" w:hint="eastAsia"/>
          <w:lang w:eastAsia="zh-CN"/>
        </w:rPr>
        <w:t>].</w:t>
      </w:r>
    </w:p>
    <w:p w:rsidR="00830F4E" w:rsidRPr="0052231C" w:rsidRDefault="00830F4E" w:rsidP="0058658D">
      <w:pPr>
        <w:pStyle w:val="1"/>
        <w:jc w:val="both"/>
      </w:pPr>
      <w:r w:rsidRPr="0052231C">
        <w:t>References</w:t>
      </w:r>
    </w:p>
    <w:p w:rsidR="00D54DB1" w:rsidRDefault="00D54DB1" w:rsidP="00D54DB1">
      <w:pPr>
        <w:pStyle w:val="a0"/>
        <w:numPr>
          <w:ilvl w:val="1"/>
          <w:numId w:val="1"/>
        </w:numPr>
        <w:tabs>
          <w:tab w:val="clear" w:pos="1545"/>
          <w:tab w:val="left" w:pos="0"/>
          <w:tab w:val="left" w:pos="540"/>
        </w:tabs>
        <w:ind w:left="540" w:hangingChars="270" w:hanging="540"/>
        <w:rPr>
          <w:rFonts w:eastAsia="宋体"/>
          <w:noProof/>
          <w:lang w:eastAsia="zh-CN"/>
        </w:rPr>
      </w:pPr>
      <w:bookmarkStart w:id="14" w:name="_Ref524972531"/>
      <w:bookmarkStart w:id="15" w:name="_Ref509915661"/>
      <w:bookmarkStart w:id="16" w:name="_Ref506196618"/>
      <w:bookmarkStart w:id="17" w:name="_Ref503528421"/>
      <w:bookmarkStart w:id="18" w:name="_Ref503294753"/>
      <w:bookmarkStart w:id="19" w:name="_Ref492653725"/>
      <w:bookmarkStart w:id="20" w:name="_Ref498702536"/>
      <w:bookmarkStart w:id="21" w:name="_Ref520883466"/>
      <w:bookmarkStart w:id="22" w:name="_Ref1135230"/>
      <w:r>
        <w:rPr>
          <w:rFonts w:eastAsia="宋体" w:hint="eastAsia"/>
          <w:noProof/>
          <w:lang w:eastAsia="zh-CN"/>
        </w:rPr>
        <w:t>R1-</w:t>
      </w:r>
      <w:r w:rsidR="000C02BD">
        <w:rPr>
          <w:rFonts w:eastAsia="宋体" w:hint="eastAsia"/>
          <w:noProof/>
          <w:lang w:eastAsia="zh-CN"/>
        </w:rPr>
        <w:t>1906295</w:t>
      </w:r>
      <w:r>
        <w:rPr>
          <w:rFonts w:eastAsia="宋体" w:hint="eastAsia"/>
          <w:noProof/>
          <w:lang w:eastAsia="zh-CN"/>
        </w:rPr>
        <w:t xml:space="preserve">, </w:t>
      </w:r>
      <w:r>
        <w:rPr>
          <w:rFonts w:eastAsia="宋体"/>
          <w:noProof/>
          <w:lang w:eastAsia="zh-CN"/>
        </w:rPr>
        <w:t>“</w:t>
      </w:r>
      <w:r w:rsidR="00D30757" w:rsidRPr="00591867">
        <w:rPr>
          <w:rFonts w:eastAsia="宋体"/>
          <w:lang w:eastAsia="zh-CN"/>
        </w:rPr>
        <w:t>Correction on Timing for secondary cell activation/deactivation</w:t>
      </w:r>
      <w:r>
        <w:rPr>
          <w:rFonts w:eastAsia="宋体"/>
          <w:noProof/>
          <w:lang w:eastAsia="zh-CN"/>
        </w:rPr>
        <w:t>”</w:t>
      </w:r>
      <w:r>
        <w:rPr>
          <w:rFonts w:eastAsia="宋体" w:hint="eastAsia"/>
          <w:noProof/>
          <w:lang w:eastAsia="zh-CN"/>
        </w:rPr>
        <w:t xml:space="preserve">, </w:t>
      </w:r>
      <w:r w:rsidR="00D30757">
        <w:rPr>
          <w:rFonts w:eastAsia="宋体" w:hint="eastAsia"/>
          <w:noProof/>
          <w:lang w:eastAsia="zh-CN"/>
        </w:rPr>
        <w:t>CATT</w:t>
      </w:r>
      <w:r>
        <w:rPr>
          <w:rFonts w:eastAsia="宋体"/>
          <w:noProof/>
          <w:lang w:eastAsia="zh-CN"/>
        </w:rPr>
        <w:t>, RAN</w:t>
      </w:r>
      <w:r w:rsidR="00D30757">
        <w:rPr>
          <w:rFonts w:eastAsia="宋体" w:hint="eastAsia"/>
          <w:noProof/>
          <w:lang w:eastAsia="zh-CN"/>
        </w:rPr>
        <w:t>1</w:t>
      </w:r>
      <w:r>
        <w:rPr>
          <w:rFonts w:eastAsia="宋体"/>
          <w:noProof/>
          <w:lang w:eastAsia="zh-CN"/>
        </w:rPr>
        <w:t>#</w:t>
      </w:r>
      <w:r w:rsidR="00D30757">
        <w:rPr>
          <w:rFonts w:eastAsia="宋体" w:hint="eastAsia"/>
          <w:noProof/>
          <w:lang w:eastAsia="zh-CN"/>
        </w:rPr>
        <w:t>9</w:t>
      </w:r>
      <w:r w:rsidR="00EA1ABD">
        <w:rPr>
          <w:rFonts w:eastAsia="宋体" w:hint="eastAsia"/>
          <w:noProof/>
          <w:lang w:eastAsia="zh-CN"/>
        </w:rPr>
        <w:t>7</w:t>
      </w:r>
      <w:bookmarkEnd w:id="14"/>
      <w:bookmarkEnd w:id="15"/>
      <w:bookmarkEnd w:id="16"/>
      <w:bookmarkEnd w:id="17"/>
      <w:bookmarkEnd w:id="18"/>
      <w:bookmarkEnd w:id="19"/>
      <w:bookmarkEnd w:id="20"/>
      <w:bookmarkEnd w:id="21"/>
      <w:bookmarkEnd w:id="22"/>
    </w:p>
    <w:sectPr w:rsidR="00D54DB1" w:rsidSect="00C6722A">
      <w:headerReference w:type="default" r:id="rId3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986" w:rsidRDefault="007B3986" w:rsidP="00E9523A">
      <w:pPr>
        <w:ind w:left="-2"/>
      </w:pPr>
      <w:r>
        <w:separator/>
      </w:r>
    </w:p>
  </w:endnote>
  <w:endnote w:type="continuationSeparator" w:id="0">
    <w:p w:rsidR="007B3986" w:rsidRDefault="007B3986" w:rsidP="00E9523A">
      <w:pPr>
        <w:ind w:left="-2"/>
      </w:pPr>
      <w:r>
        <w:continuationSeparator/>
      </w:r>
    </w:p>
  </w:endnote>
  <w:endnote w:type="continuationNotice" w:id="1">
    <w:p w:rsidR="007B3986" w:rsidRDefault="007B39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986" w:rsidRDefault="007B3986" w:rsidP="00E9523A">
      <w:pPr>
        <w:ind w:left="-2"/>
      </w:pPr>
      <w:r>
        <w:separator/>
      </w:r>
    </w:p>
  </w:footnote>
  <w:footnote w:type="continuationSeparator" w:id="0">
    <w:p w:rsidR="007B3986" w:rsidRDefault="007B3986" w:rsidP="00E9523A">
      <w:pPr>
        <w:ind w:left="-2"/>
      </w:pPr>
      <w:r>
        <w:continuationSeparator/>
      </w:r>
    </w:p>
  </w:footnote>
  <w:footnote w:type="continuationNotice" w:id="1">
    <w:p w:rsidR="007B3986" w:rsidRDefault="007B39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5EE" w:rsidRPr="001A329E" w:rsidRDefault="000645EE"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6E6B38"/>
    <w:multiLevelType w:val="hybridMultilevel"/>
    <w:tmpl w:val="2ED064D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8650896"/>
    <w:multiLevelType w:val="hybridMultilevel"/>
    <w:tmpl w:val="040EF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nsid w:val="2FAB64C1"/>
    <w:multiLevelType w:val="hybridMultilevel"/>
    <w:tmpl w:val="10724078"/>
    <w:lvl w:ilvl="0" w:tplc="925699EA">
      <w:start w:val="1"/>
      <w:numFmt w:val="bullet"/>
      <w:lvlText w:val="•"/>
      <w:lvlJc w:val="left"/>
      <w:pPr>
        <w:tabs>
          <w:tab w:val="num" w:pos="720"/>
        </w:tabs>
        <w:ind w:left="720" w:hanging="360"/>
      </w:pPr>
      <w:rPr>
        <w:rFonts w:ascii="Arial" w:hAnsi="Arial" w:cs="Times New Roman" w:hint="default"/>
      </w:rPr>
    </w:lvl>
    <w:lvl w:ilvl="1" w:tplc="4E30098A">
      <w:start w:val="142"/>
      <w:numFmt w:val="bullet"/>
      <w:lvlText w:val="–"/>
      <w:lvlJc w:val="left"/>
      <w:pPr>
        <w:tabs>
          <w:tab w:val="num" w:pos="1440"/>
        </w:tabs>
        <w:ind w:left="1440" w:hanging="360"/>
      </w:pPr>
      <w:rPr>
        <w:rFonts w:ascii="Arial" w:hAnsi="Arial" w:cs="Times New Roman" w:hint="default"/>
      </w:rPr>
    </w:lvl>
    <w:lvl w:ilvl="2" w:tplc="496C1318">
      <w:start w:val="1"/>
      <w:numFmt w:val="bullet"/>
      <w:lvlText w:val="•"/>
      <w:lvlJc w:val="left"/>
      <w:pPr>
        <w:tabs>
          <w:tab w:val="num" w:pos="2160"/>
        </w:tabs>
        <w:ind w:left="2160" w:hanging="360"/>
      </w:pPr>
      <w:rPr>
        <w:rFonts w:ascii="Arial" w:hAnsi="Arial" w:cs="Times New Roman" w:hint="default"/>
      </w:rPr>
    </w:lvl>
    <w:lvl w:ilvl="3" w:tplc="F6A8351A">
      <w:start w:val="1"/>
      <w:numFmt w:val="bullet"/>
      <w:lvlText w:val="•"/>
      <w:lvlJc w:val="left"/>
      <w:pPr>
        <w:tabs>
          <w:tab w:val="num" w:pos="2880"/>
        </w:tabs>
        <w:ind w:left="2880" w:hanging="360"/>
      </w:pPr>
      <w:rPr>
        <w:rFonts w:ascii="Arial" w:hAnsi="Arial" w:cs="Times New Roman" w:hint="default"/>
      </w:rPr>
    </w:lvl>
    <w:lvl w:ilvl="4" w:tplc="A6E059E6">
      <w:start w:val="1"/>
      <w:numFmt w:val="bullet"/>
      <w:lvlText w:val="•"/>
      <w:lvlJc w:val="left"/>
      <w:pPr>
        <w:tabs>
          <w:tab w:val="num" w:pos="3600"/>
        </w:tabs>
        <w:ind w:left="3600" w:hanging="360"/>
      </w:pPr>
      <w:rPr>
        <w:rFonts w:ascii="Arial" w:hAnsi="Arial" w:cs="Times New Roman" w:hint="default"/>
      </w:rPr>
    </w:lvl>
    <w:lvl w:ilvl="5" w:tplc="25800A4E">
      <w:start w:val="1"/>
      <w:numFmt w:val="bullet"/>
      <w:lvlText w:val="•"/>
      <w:lvlJc w:val="left"/>
      <w:pPr>
        <w:tabs>
          <w:tab w:val="num" w:pos="4320"/>
        </w:tabs>
        <w:ind w:left="4320" w:hanging="360"/>
      </w:pPr>
      <w:rPr>
        <w:rFonts w:ascii="Arial" w:hAnsi="Arial" w:cs="Times New Roman" w:hint="default"/>
      </w:rPr>
    </w:lvl>
    <w:lvl w:ilvl="6" w:tplc="C10EEABE">
      <w:start w:val="1"/>
      <w:numFmt w:val="bullet"/>
      <w:lvlText w:val="•"/>
      <w:lvlJc w:val="left"/>
      <w:pPr>
        <w:tabs>
          <w:tab w:val="num" w:pos="5040"/>
        </w:tabs>
        <w:ind w:left="5040" w:hanging="360"/>
      </w:pPr>
      <w:rPr>
        <w:rFonts w:ascii="Arial" w:hAnsi="Arial" w:cs="Times New Roman" w:hint="default"/>
      </w:rPr>
    </w:lvl>
    <w:lvl w:ilvl="7" w:tplc="2280D4CA">
      <w:start w:val="1"/>
      <w:numFmt w:val="bullet"/>
      <w:lvlText w:val="•"/>
      <w:lvlJc w:val="left"/>
      <w:pPr>
        <w:tabs>
          <w:tab w:val="num" w:pos="5760"/>
        </w:tabs>
        <w:ind w:left="5760" w:hanging="360"/>
      </w:pPr>
      <w:rPr>
        <w:rFonts w:ascii="Arial" w:hAnsi="Arial" w:cs="Times New Roman" w:hint="default"/>
      </w:rPr>
    </w:lvl>
    <w:lvl w:ilvl="8" w:tplc="DD12790C">
      <w:start w:val="1"/>
      <w:numFmt w:val="bullet"/>
      <w:lvlText w:val="•"/>
      <w:lvlJc w:val="left"/>
      <w:pPr>
        <w:tabs>
          <w:tab w:val="num" w:pos="6480"/>
        </w:tabs>
        <w:ind w:left="6480" w:hanging="360"/>
      </w:pPr>
      <w:rPr>
        <w:rFonts w:ascii="Arial" w:hAnsi="Arial" w:cs="Times New Roman" w:hint="default"/>
      </w:rPr>
    </w:lvl>
  </w:abstractNum>
  <w:abstractNum w:abstractNumId="9">
    <w:nsid w:val="314C60EF"/>
    <w:multiLevelType w:val="hybridMultilevel"/>
    <w:tmpl w:val="33B88996"/>
    <w:lvl w:ilvl="0" w:tplc="04D0197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950CCD"/>
    <w:multiLevelType w:val="hybridMultilevel"/>
    <w:tmpl w:val="0E08BF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B0DD1"/>
    <w:multiLevelType w:val="hybridMultilevel"/>
    <w:tmpl w:val="F32EEC4A"/>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A0D2568"/>
    <w:multiLevelType w:val="hybridMultilevel"/>
    <w:tmpl w:val="11068C90"/>
    <w:lvl w:ilvl="0" w:tplc="503ECB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47020C9"/>
    <w:multiLevelType w:val="hybridMultilevel"/>
    <w:tmpl w:val="E7F68F30"/>
    <w:lvl w:ilvl="0" w:tplc="04987BAE">
      <w:numFmt w:val="bullet"/>
      <w:lvlText w:val="-"/>
      <w:lvlJc w:val="left"/>
      <w:pPr>
        <w:ind w:left="1140" w:hanging="420"/>
      </w:pPr>
      <w:rPr>
        <w:rFonts w:ascii="Times New Roman" w:eastAsia="Times New Roman"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57F63A3C"/>
    <w:multiLevelType w:val="hybridMultilevel"/>
    <w:tmpl w:val="7C1CDD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6F6959A4"/>
    <w:multiLevelType w:val="hybridMultilevel"/>
    <w:tmpl w:val="BAB64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0B61A5"/>
    <w:multiLevelType w:val="hybridMultilevel"/>
    <w:tmpl w:val="9DE83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10"/>
  </w:num>
  <w:num w:numId="4">
    <w:abstractNumId w:val="11"/>
  </w:num>
  <w:num w:numId="5">
    <w:abstractNumId w:val="14"/>
  </w:num>
  <w:num w:numId="6">
    <w:abstractNumId w:val="6"/>
  </w:num>
  <w:num w:numId="7">
    <w:abstractNumId w:val="23"/>
  </w:num>
  <w:num w:numId="8">
    <w:abstractNumId w:val="2"/>
  </w:num>
  <w:num w:numId="9">
    <w:abstractNumId w:val="19"/>
  </w:num>
  <w:num w:numId="10">
    <w:abstractNumId w:val="12"/>
  </w:num>
  <w:num w:numId="11">
    <w:abstractNumId w:val="21"/>
  </w:num>
  <w:num w:numId="12">
    <w:abstractNumId w:val="5"/>
  </w:num>
  <w:num w:numId="13">
    <w:abstractNumId w:val="1"/>
  </w:num>
  <w:num w:numId="14">
    <w:abstractNumId w:val="4"/>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num>
  <w:num w:numId="18">
    <w:abstractNumId w:val="22"/>
  </w:num>
  <w:num w:numId="19">
    <w:abstractNumId w:val="13"/>
  </w:num>
  <w:num w:numId="20">
    <w:abstractNumId w:val="3"/>
  </w:num>
  <w:num w:numId="21">
    <w:abstractNumId w:val="18"/>
  </w:num>
  <w:num w:numId="22">
    <w:abstractNumId w:val="5"/>
  </w:num>
  <w:num w:numId="23">
    <w:abstractNumId w:val="9"/>
  </w:num>
  <w:num w:numId="24">
    <w:abstractNumId w:val="8"/>
  </w:num>
  <w:num w:numId="25">
    <w:abstractNumId w:val="16"/>
  </w:num>
  <w:num w:numId="26">
    <w:abstractNumId w:val="15"/>
  </w:num>
  <w:num w:numId="27">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368"/>
    <w:rsid w:val="00010A31"/>
    <w:rsid w:val="00010F26"/>
    <w:rsid w:val="00011014"/>
    <w:rsid w:val="00011153"/>
    <w:rsid w:val="000124A2"/>
    <w:rsid w:val="00012A5D"/>
    <w:rsid w:val="00012BC4"/>
    <w:rsid w:val="00012C17"/>
    <w:rsid w:val="00013498"/>
    <w:rsid w:val="00013FE3"/>
    <w:rsid w:val="0001436C"/>
    <w:rsid w:val="00014684"/>
    <w:rsid w:val="00014C18"/>
    <w:rsid w:val="00015419"/>
    <w:rsid w:val="000159FF"/>
    <w:rsid w:val="000161ED"/>
    <w:rsid w:val="000162EF"/>
    <w:rsid w:val="00016490"/>
    <w:rsid w:val="0001761E"/>
    <w:rsid w:val="00017BD0"/>
    <w:rsid w:val="00021125"/>
    <w:rsid w:val="0002113E"/>
    <w:rsid w:val="000216C3"/>
    <w:rsid w:val="0002182E"/>
    <w:rsid w:val="00021C2C"/>
    <w:rsid w:val="00022C9D"/>
    <w:rsid w:val="00022E1A"/>
    <w:rsid w:val="00022F27"/>
    <w:rsid w:val="00023317"/>
    <w:rsid w:val="000238CC"/>
    <w:rsid w:val="00023C38"/>
    <w:rsid w:val="00023E9E"/>
    <w:rsid w:val="000242E9"/>
    <w:rsid w:val="0002583F"/>
    <w:rsid w:val="000262F8"/>
    <w:rsid w:val="000266A1"/>
    <w:rsid w:val="00026A0E"/>
    <w:rsid w:val="00026FC0"/>
    <w:rsid w:val="00030655"/>
    <w:rsid w:val="000307A0"/>
    <w:rsid w:val="000312BB"/>
    <w:rsid w:val="00031371"/>
    <w:rsid w:val="000318F1"/>
    <w:rsid w:val="00032083"/>
    <w:rsid w:val="00032345"/>
    <w:rsid w:val="00032BB9"/>
    <w:rsid w:val="00033171"/>
    <w:rsid w:val="000339D3"/>
    <w:rsid w:val="00033B42"/>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6C9B"/>
    <w:rsid w:val="00047A45"/>
    <w:rsid w:val="00047FFE"/>
    <w:rsid w:val="000501ED"/>
    <w:rsid w:val="0005087B"/>
    <w:rsid w:val="00050E51"/>
    <w:rsid w:val="000511A0"/>
    <w:rsid w:val="0005124E"/>
    <w:rsid w:val="0005196D"/>
    <w:rsid w:val="00051A8E"/>
    <w:rsid w:val="00052577"/>
    <w:rsid w:val="000527E0"/>
    <w:rsid w:val="00052886"/>
    <w:rsid w:val="000533EB"/>
    <w:rsid w:val="00054151"/>
    <w:rsid w:val="00054B92"/>
    <w:rsid w:val="0005514B"/>
    <w:rsid w:val="0005592F"/>
    <w:rsid w:val="00055DDD"/>
    <w:rsid w:val="00055FF1"/>
    <w:rsid w:val="000563A3"/>
    <w:rsid w:val="000571CA"/>
    <w:rsid w:val="00057701"/>
    <w:rsid w:val="00057AB9"/>
    <w:rsid w:val="0006076C"/>
    <w:rsid w:val="00061E8F"/>
    <w:rsid w:val="000620EB"/>
    <w:rsid w:val="000628E7"/>
    <w:rsid w:val="0006412B"/>
    <w:rsid w:val="0006455E"/>
    <w:rsid w:val="000645EE"/>
    <w:rsid w:val="000646CF"/>
    <w:rsid w:val="00064FC2"/>
    <w:rsid w:val="00064FF8"/>
    <w:rsid w:val="000650D3"/>
    <w:rsid w:val="000656C3"/>
    <w:rsid w:val="0006573E"/>
    <w:rsid w:val="00065B91"/>
    <w:rsid w:val="00065E2C"/>
    <w:rsid w:val="00065F7D"/>
    <w:rsid w:val="00066764"/>
    <w:rsid w:val="000668D6"/>
    <w:rsid w:val="0006771E"/>
    <w:rsid w:val="000679FC"/>
    <w:rsid w:val="00067BBE"/>
    <w:rsid w:val="00070A16"/>
    <w:rsid w:val="00071385"/>
    <w:rsid w:val="000725C5"/>
    <w:rsid w:val="00072BA8"/>
    <w:rsid w:val="00073511"/>
    <w:rsid w:val="00073868"/>
    <w:rsid w:val="000739C3"/>
    <w:rsid w:val="00073EDF"/>
    <w:rsid w:val="00074092"/>
    <w:rsid w:val="00074480"/>
    <w:rsid w:val="00074A84"/>
    <w:rsid w:val="00074CA2"/>
    <w:rsid w:val="00075577"/>
    <w:rsid w:val="000757A7"/>
    <w:rsid w:val="00075858"/>
    <w:rsid w:val="00075DC1"/>
    <w:rsid w:val="00076054"/>
    <w:rsid w:val="000766F5"/>
    <w:rsid w:val="00076870"/>
    <w:rsid w:val="00076B46"/>
    <w:rsid w:val="00076FDE"/>
    <w:rsid w:val="000778DE"/>
    <w:rsid w:val="00077B75"/>
    <w:rsid w:val="000800A1"/>
    <w:rsid w:val="00080782"/>
    <w:rsid w:val="000809E2"/>
    <w:rsid w:val="00080E78"/>
    <w:rsid w:val="00081414"/>
    <w:rsid w:val="000814B1"/>
    <w:rsid w:val="0008165E"/>
    <w:rsid w:val="00081B36"/>
    <w:rsid w:val="00081BFB"/>
    <w:rsid w:val="00081CCF"/>
    <w:rsid w:val="00081FAF"/>
    <w:rsid w:val="00082950"/>
    <w:rsid w:val="00083823"/>
    <w:rsid w:val="00083CB2"/>
    <w:rsid w:val="000844DB"/>
    <w:rsid w:val="00085080"/>
    <w:rsid w:val="0008531E"/>
    <w:rsid w:val="000855C8"/>
    <w:rsid w:val="0008560C"/>
    <w:rsid w:val="00086060"/>
    <w:rsid w:val="000865BC"/>
    <w:rsid w:val="000867EC"/>
    <w:rsid w:val="000868E5"/>
    <w:rsid w:val="00086C56"/>
    <w:rsid w:val="00087487"/>
    <w:rsid w:val="0008757D"/>
    <w:rsid w:val="0008760D"/>
    <w:rsid w:val="000902F7"/>
    <w:rsid w:val="00090AF3"/>
    <w:rsid w:val="00090ED3"/>
    <w:rsid w:val="00090F89"/>
    <w:rsid w:val="000924D0"/>
    <w:rsid w:val="000927BA"/>
    <w:rsid w:val="0009369C"/>
    <w:rsid w:val="00093F31"/>
    <w:rsid w:val="0009466A"/>
    <w:rsid w:val="00094784"/>
    <w:rsid w:val="000948A5"/>
    <w:rsid w:val="00094B0A"/>
    <w:rsid w:val="00094E92"/>
    <w:rsid w:val="000958C0"/>
    <w:rsid w:val="000971AD"/>
    <w:rsid w:val="00097D5F"/>
    <w:rsid w:val="000A0363"/>
    <w:rsid w:val="000A0665"/>
    <w:rsid w:val="000A0E25"/>
    <w:rsid w:val="000A1177"/>
    <w:rsid w:val="000A1AF5"/>
    <w:rsid w:val="000A1D32"/>
    <w:rsid w:val="000A216E"/>
    <w:rsid w:val="000A2238"/>
    <w:rsid w:val="000A2789"/>
    <w:rsid w:val="000A2B74"/>
    <w:rsid w:val="000A3443"/>
    <w:rsid w:val="000A4105"/>
    <w:rsid w:val="000A4A8C"/>
    <w:rsid w:val="000A4AAD"/>
    <w:rsid w:val="000A4E64"/>
    <w:rsid w:val="000A4E6C"/>
    <w:rsid w:val="000A50F9"/>
    <w:rsid w:val="000A5231"/>
    <w:rsid w:val="000A5603"/>
    <w:rsid w:val="000A585B"/>
    <w:rsid w:val="000A5D86"/>
    <w:rsid w:val="000A6431"/>
    <w:rsid w:val="000A64FC"/>
    <w:rsid w:val="000A7B16"/>
    <w:rsid w:val="000A7DD9"/>
    <w:rsid w:val="000B0156"/>
    <w:rsid w:val="000B11D4"/>
    <w:rsid w:val="000B1FC2"/>
    <w:rsid w:val="000B270A"/>
    <w:rsid w:val="000B2D0E"/>
    <w:rsid w:val="000B3EB3"/>
    <w:rsid w:val="000B4C79"/>
    <w:rsid w:val="000B5A9D"/>
    <w:rsid w:val="000B5AE7"/>
    <w:rsid w:val="000B5D57"/>
    <w:rsid w:val="000B63B3"/>
    <w:rsid w:val="000B6693"/>
    <w:rsid w:val="000B679C"/>
    <w:rsid w:val="000B731D"/>
    <w:rsid w:val="000B760E"/>
    <w:rsid w:val="000B7C59"/>
    <w:rsid w:val="000C02BD"/>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8BE"/>
    <w:rsid w:val="000C6924"/>
    <w:rsid w:val="000C6A43"/>
    <w:rsid w:val="000C7C0C"/>
    <w:rsid w:val="000D011B"/>
    <w:rsid w:val="000D04C7"/>
    <w:rsid w:val="000D05C2"/>
    <w:rsid w:val="000D0BB0"/>
    <w:rsid w:val="000D0D36"/>
    <w:rsid w:val="000D0DC5"/>
    <w:rsid w:val="000D179B"/>
    <w:rsid w:val="000D193E"/>
    <w:rsid w:val="000D1AC4"/>
    <w:rsid w:val="000D1D70"/>
    <w:rsid w:val="000D29DE"/>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41E"/>
    <w:rsid w:val="000F1B95"/>
    <w:rsid w:val="000F266C"/>
    <w:rsid w:val="000F3908"/>
    <w:rsid w:val="000F3F67"/>
    <w:rsid w:val="000F4330"/>
    <w:rsid w:val="000F450C"/>
    <w:rsid w:val="000F454B"/>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23FD"/>
    <w:rsid w:val="00102505"/>
    <w:rsid w:val="001028E4"/>
    <w:rsid w:val="00103413"/>
    <w:rsid w:val="00103878"/>
    <w:rsid w:val="00103FA3"/>
    <w:rsid w:val="00104287"/>
    <w:rsid w:val="001051B9"/>
    <w:rsid w:val="00105225"/>
    <w:rsid w:val="00105681"/>
    <w:rsid w:val="00105B53"/>
    <w:rsid w:val="00105B81"/>
    <w:rsid w:val="00105E27"/>
    <w:rsid w:val="00105F4A"/>
    <w:rsid w:val="0010729F"/>
    <w:rsid w:val="00110194"/>
    <w:rsid w:val="00110795"/>
    <w:rsid w:val="0011094B"/>
    <w:rsid w:val="00110F3F"/>
    <w:rsid w:val="001125D0"/>
    <w:rsid w:val="00112C85"/>
    <w:rsid w:val="00112FB5"/>
    <w:rsid w:val="001136C6"/>
    <w:rsid w:val="00113B3C"/>
    <w:rsid w:val="001140AB"/>
    <w:rsid w:val="001141F2"/>
    <w:rsid w:val="001143D4"/>
    <w:rsid w:val="0011486C"/>
    <w:rsid w:val="001149EB"/>
    <w:rsid w:val="00115A2B"/>
    <w:rsid w:val="00115D48"/>
    <w:rsid w:val="00115EA6"/>
    <w:rsid w:val="001160CD"/>
    <w:rsid w:val="001166DD"/>
    <w:rsid w:val="00116D2D"/>
    <w:rsid w:val="00117E7D"/>
    <w:rsid w:val="001207BD"/>
    <w:rsid w:val="00120B56"/>
    <w:rsid w:val="00121B5E"/>
    <w:rsid w:val="001231EA"/>
    <w:rsid w:val="00123399"/>
    <w:rsid w:val="001233A1"/>
    <w:rsid w:val="00123937"/>
    <w:rsid w:val="001242DE"/>
    <w:rsid w:val="0012437C"/>
    <w:rsid w:val="001245F5"/>
    <w:rsid w:val="0012464F"/>
    <w:rsid w:val="001248EB"/>
    <w:rsid w:val="00126152"/>
    <w:rsid w:val="001262A0"/>
    <w:rsid w:val="00126BBD"/>
    <w:rsid w:val="00127264"/>
    <w:rsid w:val="0012731B"/>
    <w:rsid w:val="00127D22"/>
    <w:rsid w:val="00127F77"/>
    <w:rsid w:val="001303A7"/>
    <w:rsid w:val="00130765"/>
    <w:rsid w:val="00131C36"/>
    <w:rsid w:val="00131F57"/>
    <w:rsid w:val="001322C3"/>
    <w:rsid w:val="001331A9"/>
    <w:rsid w:val="001333A4"/>
    <w:rsid w:val="001337FB"/>
    <w:rsid w:val="001338C4"/>
    <w:rsid w:val="00133B00"/>
    <w:rsid w:val="00134062"/>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1E20"/>
    <w:rsid w:val="001424D3"/>
    <w:rsid w:val="001424E7"/>
    <w:rsid w:val="00142748"/>
    <w:rsid w:val="00142EDB"/>
    <w:rsid w:val="001436FC"/>
    <w:rsid w:val="00143816"/>
    <w:rsid w:val="00143C39"/>
    <w:rsid w:val="00143D7E"/>
    <w:rsid w:val="00143DDF"/>
    <w:rsid w:val="00143EB5"/>
    <w:rsid w:val="00144167"/>
    <w:rsid w:val="001444F5"/>
    <w:rsid w:val="00144C55"/>
    <w:rsid w:val="00144ECF"/>
    <w:rsid w:val="00144F8E"/>
    <w:rsid w:val="00145363"/>
    <w:rsid w:val="00146D1F"/>
    <w:rsid w:val="00146E37"/>
    <w:rsid w:val="0014761F"/>
    <w:rsid w:val="00150A7E"/>
    <w:rsid w:val="001517A8"/>
    <w:rsid w:val="00151989"/>
    <w:rsid w:val="001520CE"/>
    <w:rsid w:val="001532DD"/>
    <w:rsid w:val="00153B1A"/>
    <w:rsid w:val="00153C21"/>
    <w:rsid w:val="00153E05"/>
    <w:rsid w:val="00154270"/>
    <w:rsid w:val="001549D3"/>
    <w:rsid w:val="001562C2"/>
    <w:rsid w:val="00156736"/>
    <w:rsid w:val="001567FF"/>
    <w:rsid w:val="00157293"/>
    <w:rsid w:val="001576B0"/>
    <w:rsid w:val="00160590"/>
    <w:rsid w:val="00160877"/>
    <w:rsid w:val="0016090A"/>
    <w:rsid w:val="00160979"/>
    <w:rsid w:val="00161560"/>
    <w:rsid w:val="001615F1"/>
    <w:rsid w:val="00162E6B"/>
    <w:rsid w:val="001630E5"/>
    <w:rsid w:val="00163B0E"/>
    <w:rsid w:val="0016432A"/>
    <w:rsid w:val="0016447B"/>
    <w:rsid w:val="001644DC"/>
    <w:rsid w:val="00164873"/>
    <w:rsid w:val="001651CB"/>
    <w:rsid w:val="00165B9E"/>
    <w:rsid w:val="00165DD7"/>
    <w:rsid w:val="001660AF"/>
    <w:rsid w:val="00166CD6"/>
    <w:rsid w:val="0016750A"/>
    <w:rsid w:val="00167D75"/>
    <w:rsid w:val="00167E29"/>
    <w:rsid w:val="00170253"/>
    <w:rsid w:val="001708AD"/>
    <w:rsid w:val="00170D7B"/>
    <w:rsid w:val="00171CA7"/>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687D"/>
    <w:rsid w:val="0017766A"/>
    <w:rsid w:val="00177949"/>
    <w:rsid w:val="001800C2"/>
    <w:rsid w:val="00180CE2"/>
    <w:rsid w:val="001811A3"/>
    <w:rsid w:val="001812C4"/>
    <w:rsid w:val="001813B7"/>
    <w:rsid w:val="001815C6"/>
    <w:rsid w:val="00182691"/>
    <w:rsid w:val="00182AB7"/>
    <w:rsid w:val="001833D2"/>
    <w:rsid w:val="00184A77"/>
    <w:rsid w:val="001855B7"/>
    <w:rsid w:val="001860F6"/>
    <w:rsid w:val="00186832"/>
    <w:rsid w:val="00186980"/>
    <w:rsid w:val="00187302"/>
    <w:rsid w:val="001876B3"/>
    <w:rsid w:val="00187CF9"/>
    <w:rsid w:val="00187E19"/>
    <w:rsid w:val="00187E70"/>
    <w:rsid w:val="0019073D"/>
    <w:rsid w:val="00190886"/>
    <w:rsid w:val="00190892"/>
    <w:rsid w:val="00190971"/>
    <w:rsid w:val="00190DC4"/>
    <w:rsid w:val="00192849"/>
    <w:rsid w:val="001929D2"/>
    <w:rsid w:val="00192F90"/>
    <w:rsid w:val="00193FAD"/>
    <w:rsid w:val="00194245"/>
    <w:rsid w:val="0019433C"/>
    <w:rsid w:val="00194C90"/>
    <w:rsid w:val="00195416"/>
    <w:rsid w:val="001956D1"/>
    <w:rsid w:val="00195D52"/>
    <w:rsid w:val="00197327"/>
    <w:rsid w:val="00197C69"/>
    <w:rsid w:val="00197C83"/>
    <w:rsid w:val="00197F6E"/>
    <w:rsid w:val="001A0216"/>
    <w:rsid w:val="001A0A5E"/>
    <w:rsid w:val="001A11C7"/>
    <w:rsid w:val="001A12F3"/>
    <w:rsid w:val="001A12F8"/>
    <w:rsid w:val="001A18B1"/>
    <w:rsid w:val="001A1EA4"/>
    <w:rsid w:val="001A246C"/>
    <w:rsid w:val="001A2A3E"/>
    <w:rsid w:val="001A2CEF"/>
    <w:rsid w:val="001A2DCD"/>
    <w:rsid w:val="001A329E"/>
    <w:rsid w:val="001A4454"/>
    <w:rsid w:val="001A520E"/>
    <w:rsid w:val="001A5B8F"/>
    <w:rsid w:val="001A5EB8"/>
    <w:rsid w:val="001A6218"/>
    <w:rsid w:val="001A6234"/>
    <w:rsid w:val="001A6EC8"/>
    <w:rsid w:val="001A7743"/>
    <w:rsid w:val="001A7C6C"/>
    <w:rsid w:val="001B01D7"/>
    <w:rsid w:val="001B0B35"/>
    <w:rsid w:val="001B1062"/>
    <w:rsid w:val="001B113F"/>
    <w:rsid w:val="001B162E"/>
    <w:rsid w:val="001B1DF0"/>
    <w:rsid w:val="001B2B5F"/>
    <w:rsid w:val="001B34A9"/>
    <w:rsid w:val="001B3AB2"/>
    <w:rsid w:val="001B3E80"/>
    <w:rsid w:val="001B42BF"/>
    <w:rsid w:val="001B42F8"/>
    <w:rsid w:val="001B4654"/>
    <w:rsid w:val="001B4C01"/>
    <w:rsid w:val="001B4C21"/>
    <w:rsid w:val="001B6D73"/>
    <w:rsid w:val="001B750D"/>
    <w:rsid w:val="001B7842"/>
    <w:rsid w:val="001B7CD4"/>
    <w:rsid w:val="001C0114"/>
    <w:rsid w:val="001C0727"/>
    <w:rsid w:val="001C0844"/>
    <w:rsid w:val="001C0857"/>
    <w:rsid w:val="001C0880"/>
    <w:rsid w:val="001C0930"/>
    <w:rsid w:val="001C0E63"/>
    <w:rsid w:val="001C0FBA"/>
    <w:rsid w:val="001C17C6"/>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41E"/>
    <w:rsid w:val="001C661D"/>
    <w:rsid w:val="001C6C75"/>
    <w:rsid w:val="001C7AEB"/>
    <w:rsid w:val="001D0758"/>
    <w:rsid w:val="001D0808"/>
    <w:rsid w:val="001D15B5"/>
    <w:rsid w:val="001D1AF2"/>
    <w:rsid w:val="001D1F10"/>
    <w:rsid w:val="001D2E39"/>
    <w:rsid w:val="001D2F70"/>
    <w:rsid w:val="001D322B"/>
    <w:rsid w:val="001D3927"/>
    <w:rsid w:val="001D43B5"/>
    <w:rsid w:val="001D4B41"/>
    <w:rsid w:val="001D525A"/>
    <w:rsid w:val="001D6462"/>
    <w:rsid w:val="001D7D04"/>
    <w:rsid w:val="001D7DE6"/>
    <w:rsid w:val="001E0255"/>
    <w:rsid w:val="001E0836"/>
    <w:rsid w:val="001E09F6"/>
    <w:rsid w:val="001E0B62"/>
    <w:rsid w:val="001E0EFF"/>
    <w:rsid w:val="001E1361"/>
    <w:rsid w:val="001E13C0"/>
    <w:rsid w:val="001E1600"/>
    <w:rsid w:val="001E1F36"/>
    <w:rsid w:val="001E1F94"/>
    <w:rsid w:val="001E213C"/>
    <w:rsid w:val="001E229B"/>
    <w:rsid w:val="001E2E10"/>
    <w:rsid w:val="001E3240"/>
    <w:rsid w:val="001E3B7F"/>
    <w:rsid w:val="001E3EAB"/>
    <w:rsid w:val="001E3EDF"/>
    <w:rsid w:val="001E4119"/>
    <w:rsid w:val="001E47D1"/>
    <w:rsid w:val="001E54C4"/>
    <w:rsid w:val="001E558B"/>
    <w:rsid w:val="001E5C84"/>
    <w:rsid w:val="001E62B0"/>
    <w:rsid w:val="001E6505"/>
    <w:rsid w:val="001E65C5"/>
    <w:rsid w:val="001E705E"/>
    <w:rsid w:val="001E77FA"/>
    <w:rsid w:val="001E7A1B"/>
    <w:rsid w:val="001F022D"/>
    <w:rsid w:val="001F0626"/>
    <w:rsid w:val="001F0B93"/>
    <w:rsid w:val="001F0D83"/>
    <w:rsid w:val="001F155E"/>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E8"/>
    <w:rsid w:val="00202592"/>
    <w:rsid w:val="0020290A"/>
    <w:rsid w:val="0020295B"/>
    <w:rsid w:val="00202B5D"/>
    <w:rsid w:val="00202C48"/>
    <w:rsid w:val="00202D13"/>
    <w:rsid w:val="0020351E"/>
    <w:rsid w:val="00203921"/>
    <w:rsid w:val="00203F5F"/>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4CAA"/>
    <w:rsid w:val="00214D5F"/>
    <w:rsid w:val="00215A03"/>
    <w:rsid w:val="00215CA0"/>
    <w:rsid w:val="0021665E"/>
    <w:rsid w:val="00216845"/>
    <w:rsid w:val="00216868"/>
    <w:rsid w:val="00216953"/>
    <w:rsid w:val="00216B5A"/>
    <w:rsid w:val="00216C55"/>
    <w:rsid w:val="00216DFD"/>
    <w:rsid w:val="00217308"/>
    <w:rsid w:val="0021753F"/>
    <w:rsid w:val="00220269"/>
    <w:rsid w:val="0022027C"/>
    <w:rsid w:val="002208B8"/>
    <w:rsid w:val="00221A37"/>
    <w:rsid w:val="002220F3"/>
    <w:rsid w:val="0022210F"/>
    <w:rsid w:val="00222E3A"/>
    <w:rsid w:val="002232C6"/>
    <w:rsid w:val="00223C5E"/>
    <w:rsid w:val="00224AAD"/>
    <w:rsid w:val="00224E1F"/>
    <w:rsid w:val="00224F2F"/>
    <w:rsid w:val="00224FA3"/>
    <w:rsid w:val="00225398"/>
    <w:rsid w:val="002274B4"/>
    <w:rsid w:val="00227B07"/>
    <w:rsid w:val="00230796"/>
    <w:rsid w:val="00230EC2"/>
    <w:rsid w:val="002315DD"/>
    <w:rsid w:val="00231D7B"/>
    <w:rsid w:val="00231E88"/>
    <w:rsid w:val="00232157"/>
    <w:rsid w:val="00232229"/>
    <w:rsid w:val="002327A7"/>
    <w:rsid w:val="00233DCB"/>
    <w:rsid w:val="00233E42"/>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270"/>
    <w:rsid w:val="0024496B"/>
    <w:rsid w:val="00244A48"/>
    <w:rsid w:val="00244BBA"/>
    <w:rsid w:val="00244ED4"/>
    <w:rsid w:val="002453C9"/>
    <w:rsid w:val="002453DC"/>
    <w:rsid w:val="00245785"/>
    <w:rsid w:val="00245ADF"/>
    <w:rsid w:val="002462C7"/>
    <w:rsid w:val="00246A27"/>
    <w:rsid w:val="00247863"/>
    <w:rsid w:val="0024797E"/>
    <w:rsid w:val="00251518"/>
    <w:rsid w:val="002516FF"/>
    <w:rsid w:val="00251734"/>
    <w:rsid w:val="0025182A"/>
    <w:rsid w:val="002518D9"/>
    <w:rsid w:val="00251BD3"/>
    <w:rsid w:val="002521B8"/>
    <w:rsid w:val="0025233E"/>
    <w:rsid w:val="0025395E"/>
    <w:rsid w:val="00253A69"/>
    <w:rsid w:val="00253D03"/>
    <w:rsid w:val="00254199"/>
    <w:rsid w:val="00254364"/>
    <w:rsid w:val="002554E4"/>
    <w:rsid w:val="002569BB"/>
    <w:rsid w:val="0025750E"/>
    <w:rsid w:val="00257573"/>
    <w:rsid w:val="00257C2A"/>
    <w:rsid w:val="002602BE"/>
    <w:rsid w:val="002608CD"/>
    <w:rsid w:val="00260AB2"/>
    <w:rsid w:val="00260C0C"/>
    <w:rsid w:val="002617D8"/>
    <w:rsid w:val="00262F45"/>
    <w:rsid w:val="002638C6"/>
    <w:rsid w:val="002643DB"/>
    <w:rsid w:val="0026446E"/>
    <w:rsid w:val="0026448C"/>
    <w:rsid w:val="00264628"/>
    <w:rsid w:val="002647BD"/>
    <w:rsid w:val="00264F84"/>
    <w:rsid w:val="002655CC"/>
    <w:rsid w:val="00267447"/>
    <w:rsid w:val="00270A9C"/>
    <w:rsid w:val="00271033"/>
    <w:rsid w:val="0027165A"/>
    <w:rsid w:val="00272027"/>
    <w:rsid w:val="0027221D"/>
    <w:rsid w:val="002724DC"/>
    <w:rsid w:val="00272B11"/>
    <w:rsid w:val="0027391F"/>
    <w:rsid w:val="00273D42"/>
    <w:rsid w:val="00273F36"/>
    <w:rsid w:val="00274301"/>
    <w:rsid w:val="00274B6F"/>
    <w:rsid w:val="00275408"/>
    <w:rsid w:val="0027557B"/>
    <w:rsid w:val="00276E99"/>
    <w:rsid w:val="00277C35"/>
    <w:rsid w:val="00277D89"/>
    <w:rsid w:val="00280B63"/>
    <w:rsid w:val="00280DC4"/>
    <w:rsid w:val="00281720"/>
    <w:rsid w:val="002818C9"/>
    <w:rsid w:val="00281CF6"/>
    <w:rsid w:val="00282E37"/>
    <w:rsid w:val="00283000"/>
    <w:rsid w:val="002834F9"/>
    <w:rsid w:val="002835E6"/>
    <w:rsid w:val="002837BC"/>
    <w:rsid w:val="002838FF"/>
    <w:rsid w:val="00283D6B"/>
    <w:rsid w:val="00284459"/>
    <w:rsid w:val="00285986"/>
    <w:rsid w:val="00285DF4"/>
    <w:rsid w:val="00286970"/>
    <w:rsid w:val="00286E96"/>
    <w:rsid w:val="00287400"/>
    <w:rsid w:val="00287D5C"/>
    <w:rsid w:val="00290207"/>
    <w:rsid w:val="002904C6"/>
    <w:rsid w:val="00290D11"/>
    <w:rsid w:val="00290E59"/>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3C"/>
    <w:rsid w:val="002A1453"/>
    <w:rsid w:val="002A2094"/>
    <w:rsid w:val="002A2B66"/>
    <w:rsid w:val="002A301C"/>
    <w:rsid w:val="002A30C7"/>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05B"/>
    <w:rsid w:val="002B1187"/>
    <w:rsid w:val="002B189E"/>
    <w:rsid w:val="002B1EA4"/>
    <w:rsid w:val="002B2253"/>
    <w:rsid w:val="002B2882"/>
    <w:rsid w:val="002B3055"/>
    <w:rsid w:val="002B3407"/>
    <w:rsid w:val="002B3424"/>
    <w:rsid w:val="002B347E"/>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4A6"/>
    <w:rsid w:val="002C4B49"/>
    <w:rsid w:val="002C4C20"/>
    <w:rsid w:val="002C4C5F"/>
    <w:rsid w:val="002C5021"/>
    <w:rsid w:val="002C521B"/>
    <w:rsid w:val="002C5306"/>
    <w:rsid w:val="002C54B4"/>
    <w:rsid w:val="002C5951"/>
    <w:rsid w:val="002C5BA9"/>
    <w:rsid w:val="002C5C6A"/>
    <w:rsid w:val="002C618B"/>
    <w:rsid w:val="002C6DE9"/>
    <w:rsid w:val="002C745E"/>
    <w:rsid w:val="002D01F9"/>
    <w:rsid w:val="002D057A"/>
    <w:rsid w:val="002D0A16"/>
    <w:rsid w:val="002D0D81"/>
    <w:rsid w:val="002D0E44"/>
    <w:rsid w:val="002D1B8B"/>
    <w:rsid w:val="002D29A3"/>
    <w:rsid w:val="002D29DB"/>
    <w:rsid w:val="002D35F7"/>
    <w:rsid w:val="002D37A1"/>
    <w:rsid w:val="002D3D5D"/>
    <w:rsid w:val="002D3F8C"/>
    <w:rsid w:val="002D508C"/>
    <w:rsid w:val="002D53B8"/>
    <w:rsid w:val="002D6841"/>
    <w:rsid w:val="002D68E6"/>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2021"/>
    <w:rsid w:val="002E3626"/>
    <w:rsid w:val="002E4D82"/>
    <w:rsid w:val="002E608C"/>
    <w:rsid w:val="002E61F2"/>
    <w:rsid w:val="002E69C5"/>
    <w:rsid w:val="002E69F0"/>
    <w:rsid w:val="002E7E65"/>
    <w:rsid w:val="002F0B10"/>
    <w:rsid w:val="002F1387"/>
    <w:rsid w:val="002F1494"/>
    <w:rsid w:val="002F2D60"/>
    <w:rsid w:val="002F2E5B"/>
    <w:rsid w:val="002F32C0"/>
    <w:rsid w:val="002F355D"/>
    <w:rsid w:val="002F35D5"/>
    <w:rsid w:val="002F45C0"/>
    <w:rsid w:val="002F4D74"/>
    <w:rsid w:val="002F5A0A"/>
    <w:rsid w:val="002F5C10"/>
    <w:rsid w:val="002F6703"/>
    <w:rsid w:val="002F6854"/>
    <w:rsid w:val="002F686F"/>
    <w:rsid w:val="002F6908"/>
    <w:rsid w:val="002F6AB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4265"/>
    <w:rsid w:val="003045FF"/>
    <w:rsid w:val="00305948"/>
    <w:rsid w:val="00306DF6"/>
    <w:rsid w:val="003072FA"/>
    <w:rsid w:val="00307395"/>
    <w:rsid w:val="00310071"/>
    <w:rsid w:val="003101FE"/>
    <w:rsid w:val="00310981"/>
    <w:rsid w:val="0031166C"/>
    <w:rsid w:val="003116CB"/>
    <w:rsid w:val="003117AF"/>
    <w:rsid w:val="00311CE7"/>
    <w:rsid w:val="00311E0A"/>
    <w:rsid w:val="003123D9"/>
    <w:rsid w:val="003130F3"/>
    <w:rsid w:val="00313194"/>
    <w:rsid w:val="00313C3A"/>
    <w:rsid w:val="00313EBB"/>
    <w:rsid w:val="00314B72"/>
    <w:rsid w:val="00315A92"/>
    <w:rsid w:val="00315ACC"/>
    <w:rsid w:val="00315F8D"/>
    <w:rsid w:val="00316041"/>
    <w:rsid w:val="0031616E"/>
    <w:rsid w:val="0031651A"/>
    <w:rsid w:val="003167E9"/>
    <w:rsid w:val="003169F2"/>
    <w:rsid w:val="00316A16"/>
    <w:rsid w:val="00316B9F"/>
    <w:rsid w:val="00316EDB"/>
    <w:rsid w:val="003170DD"/>
    <w:rsid w:val="003175C9"/>
    <w:rsid w:val="00317A2D"/>
    <w:rsid w:val="00317B18"/>
    <w:rsid w:val="003204E3"/>
    <w:rsid w:val="00321CFB"/>
    <w:rsid w:val="00322377"/>
    <w:rsid w:val="003223A2"/>
    <w:rsid w:val="00322666"/>
    <w:rsid w:val="003226B5"/>
    <w:rsid w:val="00322E88"/>
    <w:rsid w:val="00322EA9"/>
    <w:rsid w:val="003236E4"/>
    <w:rsid w:val="00323CC3"/>
    <w:rsid w:val="00324444"/>
    <w:rsid w:val="0032444B"/>
    <w:rsid w:val="003249C3"/>
    <w:rsid w:val="00324DE8"/>
    <w:rsid w:val="00324F09"/>
    <w:rsid w:val="00325385"/>
    <w:rsid w:val="003254CB"/>
    <w:rsid w:val="0032550C"/>
    <w:rsid w:val="00326898"/>
    <w:rsid w:val="003270A3"/>
    <w:rsid w:val="00327AD4"/>
    <w:rsid w:val="00327D38"/>
    <w:rsid w:val="0033010F"/>
    <w:rsid w:val="0033158B"/>
    <w:rsid w:val="00332356"/>
    <w:rsid w:val="00333CFC"/>
    <w:rsid w:val="00333FCA"/>
    <w:rsid w:val="00334A31"/>
    <w:rsid w:val="0033505B"/>
    <w:rsid w:val="003354E6"/>
    <w:rsid w:val="00335F99"/>
    <w:rsid w:val="003365EC"/>
    <w:rsid w:val="0033669F"/>
    <w:rsid w:val="00336810"/>
    <w:rsid w:val="00336EF2"/>
    <w:rsid w:val="00337619"/>
    <w:rsid w:val="00337FB0"/>
    <w:rsid w:val="003402D3"/>
    <w:rsid w:val="0034084E"/>
    <w:rsid w:val="00340FBC"/>
    <w:rsid w:val="003410C1"/>
    <w:rsid w:val="003423D7"/>
    <w:rsid w:val="00343D0E"/>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9B7"/>
    <w:rsid w:val="00350AC1"/>
    <w:rsid w:val="00351EF9"/>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115"/>
    <w:rsid w:val="00362200"/>
    <w:rsid w:val="003623B1"/>
    <w:rsid w:val="00362973"/>
    <w:rsid w:val="00362C78"/>
    <w:rsid w:val="003648AB"/>
    <w:rsid w:val="00364955"/>
    <w:rsid w:val="00364DE7"/>
    <w:rsid w:val="003658F8"/>
    <w:rsid w:val="00365A9C"/>
    <w:rsid w:val="00365CFA"/>
    <w:rsid w:val="00366D2B"/>
    <w:rsid w:val="00366DF7"/>
    <w:rsid w:val="0036711C"/>
    <w:rsid w:val="003678FA"/>
    <w:rsid w:val="00367B98"/>
    <w:rsid w:val="003701BE"/>
    <w:rsid w:val="00370774"/>
    <w:rsid w:val="00370CD6"/>
    <w:rsid w:val="003718DA"/>
    <w:rsid w:val="00371F89"/>
    <w:rsid w:val="00372C33"/>
    <w:rsid w:val="003730C1"/>
    <w:rsid w:val="00373F8F"/>
    <w:rsid w:val="00374034"/>
    <w:rsid w:val="003748AB"/>
    <w:rsid w:val="00375032"/>
    <w:rsid w:val="0037521B"/>
    <w:rsid w:val="00375B41"/>
    <w:rsid w:val="00377761"/>
    <w:rsid w:val="00380610"/>
    <w:rsid w:val="00380621"/>
    <w:rsid w:val="003810F3"/>
    <w:rsid w:val="00381802"/>
    <w:rsid w:val="00381BA9"/>
    <w:rsid w:val="00382215"/>
    <w:rsid w:val="003823B8"/>
    <w:rsid w:val="003824A1"/>
    <w:rsid w:val="00382C16"/>
    <w:rsid w:val="00383F2E"/>
    <w:rsid w:val="003843DA"/>
    <w:rsid w:val="0038471C"/>
    <w:rsid w:val="00384CFA"/>
    <w:rsid w:val="003850E9"/>
    <w:rsid w:val="0038772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2B38"/>
    <w:rsid w:val="00393B1F"/>
    <w:rsid w:val="0039493D"/>
    <w:rsid w:val="00394981"/>
    <w:rsid w:val="00394F25"/>
    <w:rsid w:val="00395045"/>
    <w:rsid w:val="003956C7"/>
    <w:rsid w:val="00395D53"/>
    <w:rsid w:val="003960C7"/>
    <w:rsid w:val="0039745F"/>
    <w:rsid w:val="00397866"/>
    <w:rsid w:val="00397C51"/>
    <w:rsid w:val="00397D3A"/>
    <w:rsid w:val="003A025E"/>
    <w:rsid w:val="003A0701"/>
    <w:rsid w:val="003A070B"/>
    <w:rsid w:val="003A126E"/>
    <w:rsid w:val="003A142A"/>
    <w:rsid w:val="003A15A3"/>
    <w:rsid w:val="003A192F"/>
    <w:rsid w:val="003A21C7"/>
    <w:rsid w:val="003A2706"/>
    <w:rsid w:val="003A27EF"/>
    <w:rsid w:val="003A2C32"/>
    <w:rsid w:val="003A34CF"/>
    <w:rsid w:val="003A38EE"/>
    <w:rsid w:val="003A3B24"/>
    <w:rsid w:val="003A3EB8"/>
    <w:rsid w:val="003A3FFE"/>
    <w:rsid w:val="003A4800"/>
    <w:rsid w:val="003A4C09"/>
    <w:rsid w:val="003A5A31"/>
    <w:rsid w:val="003A5C69"/>
    <w:rsid w:val="003A5D50"/>
    <w:rsid w:val="003A5E94"/>
    <w:rsid w:val="003A6C16"/>
    <w:rsid w:val="003B06DC"/>
    <w:rsid w:val="003B169F"/>
    <w:rsid w:val="003B1B52"/>
    <w:rsid w:val="003B3094"/>
    <w:rsid w:val="003B4861"/>
    <w:rsid w:val="003B4A27"/>
    <w:rsid w:val="003B4D36"/>
    <w:rsid w:val="003B4E28"/>
    <w:rsid w:val="003B5001"/>
    <w:rsid w:val="003B5312"/>
    <w:rsid w:val="003B57A8"/>
    <w:rsid w:val="003B5CA5"/>
    <w:rsid w:val="003B634A"/>
    <w:rsid w:val="003B6363"/>
    <w:rsid w:val="003B6641"/>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456D"/>
    <w:rsid w:val="003D4A14"/>
    <w:rsid w:val="003D4B0F"/>
    <w:rsid w:val="003D4F17"/>
    <w:rsid w:val="003D533C"/>
    <w:rsid w:val="003D590F"/>
    <w:rsid w:val="003D59BE"/>
    <w:rsid w:val="003D5BCF"/>
    <w:rsid w:val="003D6D5C"/>
    <w:rsid w:val="003D7EFC"/>
    <w:rsid w:val="003E081A"/>
    <w:rsid w:val="003E0858"/>
    <w:rsid w:val="003E089E"/>
    <w:rsid w:val="003E1521"/>
    <w:rsid w:val="003E1A33"/>
    <w:rsid w:val="003E24F7"/>
    <w:rsid w:val="003E2DD0"/>
    <w:rsid w:val="003E2FA7"/>
    <w:rsid w:val="003E3145"/>
    <w:rsid w:val="003E3B46"/>
    <w:rsid w:val="003E40AD"/>
    <w:rsid w:val="003E4E8D"/>
    <w:rsid w:val="003E4EF3"/>
    <w:rsid w:val="003E4F8A"/>
    <w:rsid w:val="003E5014"/>
    <w:rsid w:val="003E564B"/>
    <w:rsid w:val="003E5B2F"/>
    <w:rsid w:val="003E5B9A"/>
    <w:rsid w:val="003E5E75"/>
    <w:rsid w:val="003E6066"/>
    <w:rsid w:val="003E6388"/>
    <w:rsid w:val="003E6FEA"/>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B6A"/>
    <w:rsid w:val="00401C31"/>
    <w:rsid w:val="00401C59"/>
    <w:rsid w:val="00402093"/>
    <w:rsid w:val="0040320B"/>
    <w:rsid w:val="0040353E"/>
    <w:rsid w:val="00403886"/>
    <w:rsid w:val="00403BB2"/>
    <w:rsid w:val="00403E2A"/>
    <w:rsid w:val="00404FD9"/>
    <w:rsid w:val="00405172"/>
    <w:rsid w:val="0040528E"/>
    <w:rsid w:val="004055E5"/>
    <w:rsid w:val="004056DA"/>
    <w:rsid w:val="00405C40"/>
    <w:rsid w:val="00406A08"/>
    <w:rsid w:val="00406D57"/>
    <w:rsid w:val="0040713A"/>
    <w:rsid w:val="0040795A"/>
    <w:rsid w:val="00410BAA"/>
    <w:rsid w:val="00410F13"/>
    <w:rsid w:val="0041150E"/>
    <w:rsid w:val="004119C3"/>
    <w:rsid w:val="00411BDA"/>
    <w:rsid w:val="00413B8F"/>
    <w:rsid w:val="0041435E"/>
    <w:rsid w:val="00414E4A"/>
    <w:rsid w:val="00415004"/>
    <w:rsid w:val="0041516A"/>
    <w:rsid w:val="00415431"/>
    <w:rsid w:val="00415C5D"/>
    <w:rsid w:val="00415C9A"/>
    <w:rsid w:val="00415DB0"/>
    <w:rsid w:val="00416D4B"/>
    <w:rsid w:val="00417B44"/>
    <w:rsid w:val="00420448"/>
    <w:rsid w:val="004204C1"/>
    <w:rsid w:val="00420559"/>
    <w:rsid w:val="00420A0B"/>
    <w:rsid w:val="004213B9"/>
    <w:rsid w:val="00421604"/>
    <w:rsid w:val="004217A4"/>
    <w:rsid w:val="004220AD"/>
    <w:rsid w:val="004223E4"/>
    <w:rsid w:val="00422D3A"/>
    <w:rsid w:val="00422F04"/>
    <w:rsid w:val="00423654"/>
    <w:rsid w:val="00424117"/>
    <w:rsid w:val="004241FE"/>
    <w:rsid w:val="00425FCB"/>
    <w:rsid w:val="0042608C"/>
    <w:rsid w:val="004301E8"/>
    <w:rsid w:val="00430401"/>
    <w:rsid w:val="00430B6E"/>
    <w:rsid w:val="00430F00"/>
    <w:rsid w:val="00432898"/>
    <w:rsid w:val="00432BC4"/>
    <w:rsid w:val="00433815"/>
    <w:rsid w:val="004348A6"/>
    <w:rsid w:val="004348B9"/>
    <w:rsid w:val="00434B00"/>
    <w:rsid w:val="00434C3A"/>
    <w:rsid w:val="00434F7B"/>
    <w:rsid w:val="0043540A"/>
    <w:rsid w:val="00436048"/>
    <w:rsid w:val="00436420"/>
    <w:rsid w:val="004365AF"/>
    <w:rsid w:val="004367BF"/>
    <w:rsid w:val="00437B2D"/>
    <w:rsid w:val="00437DEB"/>
    <w:rsid w:val="00440AF3"/>
    <w:rsid w:val="00440F85"/>
    <w:rsid w:val="0044171D"/>
    <w:rsid w:val="004418DE"/>
    <w:rsid w:val="00442798"/>
    <w:rsid w:val="00442D73"/>
    <w:rsid w:val="004431DC"/>
    <w:rsid w:val="004433A4"/>
    <w:rsid w:val="00443AF5"/>
    <w:rsid w:val="004440E2"/>
    <w:rsid w:val="004445B2"/>
    <w:rsid w:val="00444964"/>
    <w:rsid w:val="00444B37"/>
    <w:rsid w:val="004454AC"/>
    <w:rsid w:val="0044691F"/>
    <w:rsid w:val="00446D36"/>
    <w:rsid w:val="00446DA7"/>
    <w:rsid w:val="00447781"/>
    <w:rsid w:val="004504DE"/>
    <w:rsid w:val="00450F34"/>
    <w:rsid w:val="00451296"/>
    <w:rsid w:val="00451715"/>
    <w:rsid w:val="00452083"/>
    <w:rsid w:val="00452ABE"/>
    <w:rsid w:val="00452BE0"/>
    <w:rsid w:val="0045316E"/>
    <w:rsid w:val="0045327B"/>
    <w:rsid w:val="00453925"/>
    <w:rsid w:val="00453BE9"/>
    <w:rsid w:val="00454A5D"/>
    <w:rsid w:val="0045506C"/>
    <w:rsid w:val="00455754"/>
    <w:rsid w:val="00455B12"/>
    <w:rsid w:val="00455C5C"/>
    <w:rsid w:val="004567E9"/>
    <w:rsid w:val="00456A2F"/>
    <w:rsid w:val="004575EA"/>
    <w:rsid w:val="0045760C"/>
    <w:rsid w:val="004579E3"/>
    <w:rsid w:val="00457A89"/>
    <w:rsid w:val="00457EC7"/>
    <w:rsid w:val="0046023D"/>
    <w:rsid w:val="004602A1"/>
    <w:rsid w:val="0046059D"/>
    <w:rsid w:val="004608F7"/>
    <w:rsid w:val="00460DC7"/>
    <w:rsid w:val="00460E89"/>
    <w:rsid w:val="004612DD"/>
    <w:rsid w:val="00461C5A"/>
    <w:rsid w:val="004635F6"/>
    <w:rsid w:val="0046478E"/>
    <w:rsid w:val="00465AE7"/>
    <w:rsid w:val="00465D62"/>
    <w:rsid w:val="004660FC"/>
    <w:rsid w:val="00466577"/>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5E2"/>
    <w:rsid w:val="0047387E"/>
    <w:rsid w:val="00474729"/>
    <w:rsid w:val="0047488B"/>
    <w:rsid w:val="004750AB"/>
    <w:rsid w:val="00475AB6"/>
    <w:rsid w:val="004763D5"/>
    <w:rsid w:val="00476D78"/>
    <w:rsid w:val="004776B9"/>
    <w:rsid w:val="00477829"/>
    <w:rsid w:val="00477BD8"/>
    <w:rsid w:val="00477CAC"/>
    <w:rsid w:val="004800E2"/>
    <w:rsid w:val="004802CE"/>
    <w:rsid w:val="0048039B"/>
    <w:rsid w:val="004813F5"/>
    <w:rsid w:val="0048211F"/>
    <w:rsid w:val="00482138"/>
    <w:rsid w:val="004822CD"/>
    <w:rsid w:val="00482CDE"/>
    <w:rsid w:val="00483396"/>
    <w:rsid w:val="00483BF0"/>
    <w:rsid w:val="0048401E"/>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908"/>
    <w:rsid w:val="00493C61"/>
    <w:rsid w:val="00493CE6"/>
    <w:rsid w:val="00494071"/>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A26"/>
    <w:rsid w:val="004A0FAA"/>
    <w:rsid w:val="004A0FCD"/>
    <w:rsid w:val="004A1251"/>
    <w:rsid w:val="004A1994"/>
    <w:rsid w:val="004A1B61"/>
    <w:rsid w:val="004A2203"/>
    <w:rsid w:val="004A2630"/>
    <w:rsid w:val="004A2797"/>
    <w:rsid w:val="004A3325"/>
    <w:rsid w:val="004A3B96"/>
    <w:rsid w:val="004A41E2"/>
    <w:rsid w:val="004A5627"/>
    <w:rsid w:val="004A63AE"/>
    <w:rsid w:val="004A6474"/>
    <w:rsid w:val="004A6CD6"/>
    <w:rsid w:val="004A6F61"/>
    <w:rsid w:val="004A7649"/>
    <w:rsid w:val="004A76A4"/>
    <w:rsid w:val="004A7AFB"/>
    <w:rsid w:val="004A7E89"/>
    <w:rsid w:val="004A7F73"/>
    <w:rsid w:val="004B1DFF"/>
    <w:rsid w:val="004B3113"/>
    <w:rsid w:val="004B4A1A"/>
    <w:rsid w:val="004B4E4A"/>
    <w:rsid w:val="004B592A"/>
    <w:rsid w:val="004B5AA0"/>
    <w:rsid w:val="004B5D65"/>
    <w:rsid w:val="004B7107"/>
    <w:rsid w:val="004B7563"/>
    <w:rsid w:val="004B784D"/>
    <w:rsid w:val="004B7B3F"/>
    <w:rsid w:val="004C001B"/>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31A"/>
    <w:rsid w:val="004C59C3"/>
    <w:rsid w:val="004C5BEF"/>
    <w:rsid w:val="004C5F59"/>
    <w:rsid w:val="004C63DF"/>
    <w:rsid w:val="004C6878"/>
    <w:rsid w:val="004C7050"/>
    <w:rsid w:val="004C76BF"/>
    <w:rsid w:val="004D0DDF"/>
    <w:rsid w:val="004D0FE0"/>
    <w:rsid w:val="004D151B"/>
    <w:rsid w:val="004D1FAF"/>
    <w:rsid w:val="004D26AD"/>
    <w:rsid w:val="004D2754"/>
    <w:rsid w:val="004D2758"/>
    <w:rsid w:val="004D2C8D"/>
    <w:rsid w:val="004D31CF"/>
    <w:rsid w:val="004D4001"/>
    <w:rsid w:val="004D45D6"/>
    <w:rsid w:val="004D461D"/>
    <w:rsid w:val="004D4DB5"/>
    <w:rsid w:val="004D579B"/>
    <w:rsid w:val="004D5CEC"/>
    <w:rsid w:val="004D61A4"/>
    <w:rsid w:val="004D6D77"/>
    <w:rsid w:val="004D76F2"/>
    <w:rsid w:val="004D7771"/>
    <w:rsid w:val="004D7877"/>
    <w:rsid w:val="004D79C5"/>
    <w:rsid w:val="004D7D52"/>
    <w:rsid w:val="004E0A7F"/>
    <w:rsid w:val="004E16A7"/>
    <w:rsid w:val="004E1782"/>
    <w:rsid w:val="004E26D8"/>
    <w:rsid w:val="004E46C0"/>
    <w:rsid w:val="004E480A"/>
    <w:rsid w:val="004E4B3F"/>
    <w:rsid w:val="004E4D56"/>
    <w:rsid w:val="004E54FB"/>
    <w:rsid w:val="004E56FE"/>
    <w:rsid w:val="004E59D3"/>
    <w:rsid w:val="004E5B74"/>
    <w:rsid w:val="004E6491"/>
    <w:rsid w:val="004E65E7"/>
    <w:rsid w:val="004E6741"/>
    <w:rsid w:val="004E7A9F"/>
    <w:rsid w:val="004F10E7"/>
    <w:rsid w:val="004F1822"/>
    <w:rsid w:val="004F194B"/>
    <w:rsid w:val="004F1B30"/>
    <w:rsid w:val="004F1BCA"/>
    <w:rsid w:val="004F27D3"/>
    <w:rsid w:val="004F3423"/>
    <w:rsid w:val="004F3916"/>
    <w:rsid w:val="004F4199"/>
    <w:rsid w:val="004F4B5E"/>
    <w:rsid w:val="004F4B72"/>
    <w:rsid w:val="004F4E16"/>
    <w:rsid w:val="004F5060"/>
    <w:rsid w:val="004F509C"/>
    <w:rsid w:val="004F51EF"/>
    <w:rsid w:val="004F57AD"/>
    <w:rsid w:val="004F5AC2"/>
    <w:rsid w:val="004F7F18"/>
    <w:rsid w:val="005001B5"/>
    <w:rsid w:val="00500503"/>
    <w:rsid w:val="005011DF"/>
    <w:rsid w:val="00501A58"/>
    <w:rsid w:val="00501AD6"/>
    <w:rsid w:val="005029FB"/>
    <w:rsid w:val="00502FEA"/>
    <w:rsid w:val="00503DD8"/>
    <w:rsid w:val="00503FEA"/>
    <w:rsid w:val="00504941"/>
    <w:rsid w:val="00504B81"/>
    <w:rsid w:val="00504C0C"/>
    <w:rsid w:val="00504C17"/>
    <w:rsid w:val="00506674"/>
    <w:rsid w:val="00506CF1"/>
    <w:rsid w:val="00510A0F"/>
    <w:rsid w:val="00510AD6"/>
    <w:rsid w:val="00510F08"/>
    <w:rsid w:val="005114BD"/>
    <w:rsid w:val="005117E5"/>
    <w:rsid w:val="00511AB2"/>
    <w:rsid w:val="00511CB2"/>
    <w:rsid w:val="005123DB"/>
    <w:rsid w:val="00512C0B"/>
    <w:rsid w:val="00512DBA"/>
    <w:rsid w:val="00513080"/>
    <w:rsid w:val="00513183"/>
    <w:rsid w:val="00513467"/>
    <w:rsid w:val="00513A1A"/>
    <w:rsid w:val="00513BD2"/>
    <w:rsid w:val="005140B7"/>
    <w:rsid w:val="0051435C"/>
    <w:rsid w:val="00514730"/>
    <w:rsid w:val="00514F4C"/>
    <w:rsid w:val="00514FD6"/>
    <w:rsid w:val="0051507B"/>
    <w:rsid w:val="005150D3"/>
    <w:rsid w:val="00515BC0"/>
    <w:rsid w:val="00516345"/>
    <w:rsid w:val="005164CE"/>
    <w:rsid w:val="00516894"/>
    <w:rsid w:val="0051692C"/>
    <w:rsid w:val="00516F4F"/>
    <w:rsid w:val="005171C6"/>
    <w:rsid w:val="0051733A"/>
    <w:rsid w:val="0051770D"/>
    <w:rsid w:val="00517ED8"/>
    <w:rsid w:val="0052001A"/>
    <w:rsid w:val="00520021"/>
    <w:rsid w:val="005200A3"/>
    <w:rsid w:val="0052087B"/>
    <w:rsid w:val="00521023"/>
    <w:rsid w:val="00521584"/>
    <w:rsid w:val="00521AA5"/>
    <w:rsid w:val="00521E6E"/>
    <w:rsid w:val="00522D36"/>
    <w:rsid w:val="00522DBA"/>
    <w:rsid w:val="00523302"/>
    <w:rsid w:val="00523B02"/>
    <w:rsid w:val="00523E0D"/>
    <w:rsid w:val="005241A1"/>
    <w:rsid w:val="005241E4"/>
    <w:rsid w:val="00525264"/>
    <w:rsid w:val="005264E7"/>
    <w:rsid w:val="00526A14"/>
    <w:rsid w:val="00527216"/>
    <w:rsid w:val="005274E1"/>
    <w:rsid w:val="005275D0"/>
    <w:rsid w:val="00527874"/>
    <w:rsid w:val="00527DE3"/>
    <w:rsid w:val="0053004A"/>
    <w:rsid w:val="0053009C"/>
    <w:rsid w:val="00530B69"/>
    <w:rsid w:val="005313C2"/>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1F1C"/>
    <w:rsid w:val="0054284E"/>
    <w:rsid w:val="00542F64"/>
    <w:rsid w:val="00544155"/>
    <w:rsid w:val="00544522"/>
    <w:rsid w:val="0054545C"/>
    <w:rsid w:val="00545700"/>
    <w:rsid w:val="00546E92"/>
    <w:rsid w:val="00547EE4"/>
    <w:rsid w:val="00550479"/>
    <w:rsid w:val="00550D6E"/>
    <w:rsid w:val="00551876"/>
    <w:rsid w:val="00552F91"/>
    <w:rsid w:val="00552FD9"/>
    <w:rsid w:val="00553E3E"/>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FDE"/>
    <w:rsid w:val="0056257B"/>
    <w:rsid w:val="0056290B"/>
    <w:rsid w:val="00562AD3"/>
    <w:rsid w:val="005632F3"/>
    <w:rsid w:val="00563308"/>
    <w:rsid w:val="005637EC"/>
    <w:rsid w:val="00564091"/>
    <w:rsid w:val="005642E7"/>
    <w:rsid w:val="00564472"/>
    <w:rsid w:val="00564E6B"/>
    <w:rsid w:val="0056547C"/>
    <w:rsid w:val="00565645"/>
    <w:rsid w:val="00565AA1"/>
    <w:rsid w:val="00565CC0"/>
    <w:rsid w:val="00566015"/>
    <w:rsid w:val="005663E1"/>
    <w:rsid w:val="0056678E"/>
    <w:rsid w:val="00566B52"/>
    <w:rsid w:val="00566DB2"/>
    <w:rsid w:val="005673FF"/>
    <w:rsid w:val="005675B5"/>
    <w:rsid w:val="00570165"/>
    <w:rsid w:val="00570EC3"/>
    <w:rsid w:val="00571731"/>
    <w:rsid w:val="00571B16"/>
    <w:rsid w:val="00571E3F"/>
    <w:rsid w:val="0057204F"/>
    <w:rsid w:val="00572562"/>
    <w:rsid w:val="005725F7"/>
    <w:rsid w:val="005727C9"/>
    <w:rsid w:val="005727E8"/>
    <w:rsid w:val="005729D7"/>
    <w:rsid w:val="00572B43"/>
    <w:rsid w:val="00572EE8"/>
    <w:rsid w:val="00573873"/>
    <w:rsid w:val="005739B0"/>
    <w:rsid w:val="00573E4C"/>
    <w:rsid w:val="00574AD5"/>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418"/>
    <w:rsid w:val="00583F7F"/>
    <w:rsid w:val="00584273"/>
    <w:rsid w:val="00584BB6"/>
    <w:rsid w:val="005858E7"/>
    <w:rsid w:val="00585CFC"/>
    <w:rsid w:val="0058658D"/>
    <w:rsid w:val="00586639"/>
    <w:rsid w:val="00587E32"/>
    <w:rsid w:val="005900DA"/>
    <w:rsid w:val="00590A7C"/>
    <w:rsid w:val="005913B4"/>
    <w:rsid w:val="00591438"/>
    <w:rsid w:val="00591D59"/>
    <w:rsid w:val="005926B8"/>
    <w:rsid w:val="00592D78"/>
    <w:rsid w:val="00593170"/>
    <w:rsid w:val="005935B8"/>
    <w:rsid w:val="0059378E"/>
    <w:rsid w:val="00593DCC"/>
    <w:rsid w:val="00593E55"/>
    <w:rsid w:val="005950D8"/>
    <w:rsid w:val="00595A42"/>
    <w:rsid w:val="00595E89"/>
    <w:rsid w:val="0059687A"/>
    <w:rsid w:val="0059699D"/>
    <w:rsid w:val="00597704"/>
    <w:rsid w:val="005A0671"/>
    <w:rsid w:val="005A0F91"/>
    <w:rsid w:val="005A10BD"/>
    <w:rsid w:val="005A155F"/>
    <w:rsid w:val="005A1E74"/>
    <w:rsid w:val="005A23D3"/>
    <w:rsid w:val="005A276B"/>
    <w:rsid w:val="005A2B35"/>
    <w:rsid w:val="005A2D22"/>
    <w:rsid w:val="005A2F52"/>
    <w:rsid w:val="005A386B"/>
    <w:rsid w:val="005A43A8"/>
    <w:rsid w:val="005A4CFB"/>
    <w:rsid w:val="005A5213"/>
    <w:rsid w:val="005A5251"/>
    <w:rsid w:val="005A5B16"/>
    <w:rsid w:val="005A5E7E"/>
    <w:rsid w:val="005A5F60"/>
    <w:rsid w:val="005A66E1"/>
    <w:rsid w:val="005A774D"/>
    <w:rsid w:val="005A7FB0"/>
    <w:rsid w:val="005B05A5"/>
    <w:rsid w:val="005B0869"/>
    <w:rsid w:val="005B0A4C"/>
    <w:rsid w:val="005B1406"/>
    <w:rsid w:val="005B1BF5"/>
    <w:rsid w:val="005B2596"/>
    <w:rsid w:val="005B3210"/>
    <w:rsid w:val="005B32D3"/>
    <w:rsid w:val="005B356B"/>
    <w:rsid w:val="005B3EE7"/>
    <w:rsid w:val="005B41F7"/>
    <w:rsid w:val="005B433B"/>
    <w:rsid w:val="005B4D76"/>
    <w:rsid w:val="005B517D"/>
    <w:rsid w:val="005B6156"/>
    <w:rsid w:val="005B6243"/>
    <w:rsid w:val="005B762A"/>
    <w:rsid w:val="005B7AE7"/>
    <w:rsid w:val="005C03D5"/>
    <w:rsid w:val="005C25B6"/>
    <w:rsid w:val="005C2F05"/>
    <w:rsid w:val="005C3E27"/>
    <w:rsid w:val="005C54E2"/>
    <w:rsid w:val="005C585A"/>
    <w:rsid w:val="005C59A1"/>
    <w:rsid w:val="005C5A83"/>
    <w:rsid w:val="005C5DF2"/>
    <w:rsid w:val="005C6491"/>
    <w:rsid w:val="005C6867"/>
    <w:rsid w:val="005C6B90"/>
    <w:rsid w:val="005C6DC4"/>
    <w:rsid w:val="005C7049"/>
    <w:rsid w:val="005C773E"/>
    <w:rsid w:val="005C7AF6"/>
    <w:rsid w:val="005D0C6C"/>
    <w:rsid w:val="005D0F15"/>
    <w:rsid w:val="005D1F0A"/>
    <w:rsid w:val="005D2881"/>
    <w:rsid w:val="005D3480"/>
    <w:rsid w:val="005D3597"/>
    <w:rsid w:val="005D35F4"/>
    <w:rsid w:val="005D47C0"/>
    <w:rsid w:val="005D5A59"/>
    <w:rsid w:val="005D5F6B"/>
    <w:rsid w:val="005D60A4"/>
    <w:rsid w:val="005D62A3"/>
    <w:rsid w:val="005D6322"/>
    <w:rsid w:val="005D6572"/>
    <w:rsid w:val="005D6677"/>
    <w:rsid w:val="005D6DD9"/>
    <w:rsid w:val="005D73B4"/>
    <w:rsid w:val="005E14A9"/>
    <w:rsid w:val="005E14DA"/>
    <w:rsid w:val="005E3573"/>
    <w:rsid w:val="005E3698"/>
    <w:rsid w:val="005E4A01"/>
    <w:rsid w:val="005E591D"/>
    <w:rsid w:val="005E5F82"/>
    <w:rsid w:val="005E5F9E"/>
    <w:rsid w:val="005E6581"/>
    <w:rsid w:val="005E720F"/>
    <w:rsid w:val="005E7304"/>
    <w:rsid w:val="005E7376"/>
    <w:rsid w:val="005E7E22"/>
    <w:rsid w:val="005F00D7"/>
    <w:rsid w:val="005F05FD"/>
    <w:rsid w:val="005F0BCA"/>
    <w:rsid w:val="005F0C7E"/>
    <w:rsid w:val="005F219F"/>
    <w:rsid w:val="005F3386"/>
    <w:rsid w:val="005F3A15"/>
    <w:rsid w:val="005F3A5E"/>
    <w:rsid w:val="005F481D"/>
    <w:rsid w:val="005F5017"/>
    <w:rsid w:val="005F52A2"/>
    <w:rsid w:val="005F5647"/>
    <w:rsid w:val="005F639C"/>
    <w:rsid w:val="005F6AF4"/>
    <w:rsid w:val="005F6EA6"/>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C9C"/>
    <w:rsid w:val="00610C11"/>
    <w:rsid w:val="00610C32"/>
    <w:rsid w:val="006116A0"/>
    <w:rsid w:val="00612136"/>
    <w:rsid w:val="00612429"/>
    <w:rsid w:val="006130CD"/>
    <w:rsid w:val="00613117"/>
    <w:rsid w:val="0061345B"/>
    <w:rsid w:val="00613531"/>
    <w:rsid w:val="006139ED"/>
    <w:rsid w:val="00614859"/>
    <w:rsid w:val="00614DD2"/>
    <w:rsid w:val="00616AC5"/>
    <w:rsid w:val="00616BC5"/>
    <w:rsid w:val="00617161"/>
    <w:rsid w:val="006172BB"/>
    <w:rsid w:val="00620D3F"/>
    <w:rsid w:val="00620F26"/>
    <w:rsid w:val="00621441"/>
    <w:rsid w:val="00621D4D"/>
    <w:rsid w:val="00622B3B"/>
    <w:rsid w:val="00622B5C"/>
    <w:rsid w:val="00623451"/>
    <w:rsid w:val="0062358F"/>
    <w:rsid w:val="006236BB"/>
    <w:rsid w:val="006237AA"/>
    <w:rsid w:val="00623BAF"/>
    <w:rsid w:val="00624624"/>
    <w:rsid w:val="00624D60"/>
    <w:rsid w:val="00625382"/>
    <w:rsid w:val="006254F3"/>
    <w:rsid w:val="00625824"/>
    <w:rsid w:val="006265E7"/>
    <w:rsid w:val="00626DE9"/>
    <w:rsid w:val="006270F8"/>
    <w:rsid w:val="00627E6D"/>
    <w:rsid w:val="00630CF2"/>
    <w:rsid w:val="00630F59"/>
    <w:rsid w:val="006328E4"/>
    <w:rsid w:val="006338A3"/>
    <w:rsid w:val="00633F94"/>
    <w:rsid w:val="006344FF"/>
    <w:rsid w:val="006355CB"/>
    <w:rsid w:val="00635680"/>
    <w:rsid w:val="00635CBB"/>
    <w:rsid w:val="0063626D"/>
    <w:rsid w:val="00636B5C"/>
    <w:rsid w:val="00636D5B"/>
    <w:rsid w:val="006371B6"/>
    <w:rsid w:val="00637B6B"/>
    <w:rsid w:val="006406D5"/>
    <w:rsid w:val="00640A1F"/>
    <w:rsid w:val="00641142"/>
    <w:rsid w:val="00641212"/>
    <w:rsid w:val="006419D8"/>
    <w:rsid w:val="00642216"/>
    <w:rsid w:val="0064288C"/>
    <w:rsid w:val="00643210"/>
    <w:rsid w:val="00643346"/>
    <w:rsid w:val="006433BB"/>
    <w:rsid w:val="0064379A"/>
    <w:rsid w:val="006439EA"/>
    <w:rsid w:val="00643E8A"/>
    <w:rsid w:val="00644253"/>
    <w:rsid w:val="0064464A"/>
    <w:rsid w:val="00644EF3"/>
    <w:rsid w:val="00645490"/>
    <w:rsid w:val="00645493"/>
    <w:rsid w:val="00645606"/>
    <w:rsid w:val="00645A6D"/>
    <w:rsid w:val="00646094"/>
    <w:rsid w:val="00646B6A"/>
    <w:rsid w:val="006471D0"/>
    <w:rsid w:val="006478D6"/>
    <w:rsid w:val="00647AF0"/>
    <w:rsid w:val="00647C64"/>
    <w:rsid w:val="00647F85"/>
    <w:rsid w:val="006501A7"/>
    <w:rsid w:val="0065030C"/>
    <w:rsid w:val="006507DF"/>
    <w:rsid w:val="006510A5"/>
    <w:rsid w:val="00651B1B"/>
    <w:rsid w:val="006524B0"/>
    <w:rsid w:val="006527F2"/>
    <w:rsid w:val="00652A64"/>
    <w:rsid w:val="00653061"/>
    <w:rsid w:val="006532C8"/>
    <w:rsid w:val="006533E9"/>
    <w:rsid w:val="00653681"/>
    <w:rsid w:val="006539BD"/>
    <w:rsid w:val="006540C5"/>
    <w:rsid w:val="006550C8"/>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4F3"/>
    <w:rsid w:val="00667804"/>
    <w:rsid w:val="00667975"/>
    <w:rsid w:val="00667A1E"/>
    <w:rsid w:val="00671CEF"/>
    <w:rsid w:val="00671D46"/>
    <w:rsid w:val="00672813"/>
    <w:rsid w:val="00672D98"/>
    <w:rsid w:val="00673F5A"/>
    <w:rsid w:val="006749C5"/>
    <w:rsid w:val="00675855"/>
    <w:rsid w:val="00675A08"/>
    <w:rsid w:val="00675ADB"/>
    <w:rsid w:val="00675FC9"/>
    <w:rsid w:val="00676122"/>
    <w:rsid w:val="00676630"/>
    <w:rsid w:val="006769E8"/>
    <w:rsid w:val="00677DDC"/>
    <w:rsid w:val="00680C62"/>
    <w:rsid w:val="00680D92"/>
    <w:rsid w:val="00681CA6"/>
    <w:rsid w:val="006824E8"/>
    <w:rsid w:val="0068264F"/>
    <w:rsid w:val="0068265A"/>
    <w:rsid w:val="00683464"/>
    <w:rsid w:val="00683D2E"/>
    <w:rsid w:val="00684514"/>
    <w:rsid w:val="00684706"/>
    <w:rsid w:val="006847B6"/>
    <w:rsid w:val="00684EB2"/>
    <w:rsid w:val="006855E9"/>
    <w:rsid w:val="006856FF"/>
    <w:rsid w:val="0068589E"/>
    <w:rsid w:val="00685935"/>
    <w:rsid w:val="00685B59"/>
    <w:rsid w:val="0068635A"/>
    <w:rsid w:val="00686C3B"/>
    <w:rsid w:val="0068716B"/>
    <w:rsid w:val="00687B2A"/>
    <w:rsid w:val="006901BE"/>
    <w:rsid w:val="0069120C"/>
    <w:rsid w:val="0069165F"/>
    <w:rsid w:val="0069183C"/>
    <w:rsid w:val="00691AA1"/>
    <w:rsid w:val="00691C80"/>
    <w:rsid w:val="0069212E"/>
    <w:rsid w:val="00692320"/>
    <w:rsid w:val="006923C0"/>
    <w:rsid w:val="006924F3"/>
    <w:rsid w:val="00692795"/>
    <w:rsid w:val="0069295B"/>
    <w:rsid w:val="00692BD4"/>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4E5"/>
    <w:rsid w:val="006A194E"/>
    <w:rsid w:val="006A1F0B"/>
    <w:rsid w:val="006A2485"/>
    <w:rsid w:val="006A2685"/>
    <w:rsid w:val="006A2AAD"/>
    <w:rsid w:val="006A2EC7"/>
    <w:rsid w:val="006A37B2"/>
    <w:rsid w:val="006A4462"/>
    <w:rsid w:val="006A4F16"/>
    <w:rsid w:val="006A5B7B"/>
    <w:rsid w:val="006A5D21"/>
    <w:rsid w:val="006A5DA2"/>
    <w:rsid w:val="006A5F9A"/>
    <w:rsid w:val="006A665F"/>
    <w:rsid w:val="006A666F"/>
    <w:rsid w:val="006A6C2E"/>
    <w:rsid w:val="006A6DDD"/>
    <w:rsid w:val="006A7E69"/>
    <w:rsid w:val="006A7FD6"/>
    <w:rsid w:val="006B004F"/>
    <w:rsid w:val="006B1218"/>
    <w:rsid w:val="006B1526"/>
    <w:rsid w:val="006B1A3B"/>
    <w:rsid w:val="006B2033"/>
    <w:rsid w:val="006B2223"/>
    <w:rsid w:val="006B263E"/>
    <w:rsid w:val="006B27AC"/>
    <w:rsid w:val="006B29D7"/>
    <w:rsid w:val="006B2AE2"/>
    <w:rsid w:val="006B2B8F"/>
    <w:rsid w:val="006B396D"/>
    <w:rsid w:val="006B4F9F"/>
    <w:rsid w:val="006B4FE5"/>
    <w:rsid w:val="006B5137"/>
    <w:rsid w:val="006B51E4"/>
    <w:rsid w:val="006B5386"/>
    <w:rsid w:val="006B589D"/>
    <w:rsid w:val="006B5FE2"/>
    <w:rsid w:val="006B6139"/>
    <w:rsid w:val="006B6D24"/>
    <w:rsid w:val="006B70FB"/>
    <w:rsid w:val="006C0DEE"/>
    <w:rsid w:val="006C1335"/>
    <w:rsid w:val="006C1485"/>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526"/>
    <w:rsid w:val="006C7C7C"/>
    <w:rsid w:val="006C7CAB"/>
    <w:rsid w:val="006C7D74"/>
    <w:rsid w:val="006D0BBA"/>
    <w:rsid w:val="006D1C74"/>
    <w:rsid w:val="006D1D59"/>
    <w:rsid w:val="006D2B96"/>
    <w:rsid w:val="006D2E60"/>
    <w:rsid w:val="006D3133"/>
    <w:rsid w:val="006D38A5"/>
    <w:rsid w:val="006D3E2B"/>
    <w:rsid w:val="006D4917"/>
    <w:rsid w:val="006D4B75"/>
    <w:rsid w:val="006D4E59"/>
    <w:rsid w:val="006D5B67"/>
    <w:rsid w:val="006D6170"/>
    <w:rsid w:val="006D6607"/>
    <w:rsid w:val="006D66AB"/>
    <w:rsid w:val="006D6B33"/>
    <w:rsid w:val="006D719C"/>
    <w:rsid w:val="006E020D"/>
    <w:rsid w:val="006E0D94"/>
    <w:rsid w:val="006E123C"/>
    <w:rsid w:val="006E1569"/>
    <w:rsid w:val="006E1727"/>
    <w:rsid w:val="006E1A0B"/>
    <w:rsid w:val="006E1F32"/>
    <w:rsid w:val="006E229E"/>
    <w:rsid w:val="006E273E"/>
    <w:rsid w:val="006E28FA"/>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9A5"/>
    <w:rsid w:val="006F0E38"/>
    <w:rsid w:val="006F1589"/>
    <w:rsid w:val="006F2083"/>
    <w:rsid w:val="006F2370"/>
    <w:rsid w:val="006F25AE"/>
    <w:rsid w:val="006F406A"/>
    <w:rsid w:val="006F467D"/>
    <w:rsid w:val="006F48CE"/>
    <w:rsid w:val="006F4AE6"/>
    <w:rsid w:val="006F4B60"/>
    <w:rsid w:val="006F4E62"/>
    <w:rsid w:val="006F532C"/>
    <w:rsid w:val="006F5C62"/>
    <w:rsid w:val="006F5C64"/>
    <w:rsid w:val="006F61D0"/>
    <w:rsid w:val="006F686A"/>
    <w:rsid w:val="006F6EA4"/>
    <w:rsid w:val="007001F2"/>
    <w:rsid w:val="0070063B"/>
    <w:rsid w:val="00700CCE"/>
    <w:rsid w:val="00700D41"/>
    <w:rsid w:val="00700F96"/>
    <w:rsid w:val="007010CE"/>
    <w:rsid w:val="007018AB"/>
    <w:rsid w:val="00701BD8"/>
    <w:rsid w:val="0070255E"/>
    <w:rsid w:val="00702B50"/>
    <w:rsid w:val="0070334C"/>
    <w:rsid w:val="00703508"/>
    <w:rsid w:val="00703918"/>
    <w:rsid w:val="007039E5"/>
    <w:rsid w:val="00703E55"/>
    <w:rsid w:val="00704714"/>
    <w:rsid w:val="007047AE"/>
    <w:rsid w:val="00704829"/>
    <w:rsid w:val="0070489F"/>
    <w:rsid w:val="007054A6"/>
    <w:rsid w:val="00706575"/>
    <w:rsid w:val="0070683D"/>
    <w:rsid w:val="00706AB0"/>
    <w:rsid w:val="00706AF2"/>
    <w:rsid w:val="00706C26"/>
    <w:rsid w:val="00707342"/>
    <w:rsid w:val="00707386"/>
    <w:rsid w:val="00707BB2"/>
    <w:rsid w:val="0071040B"/>
    <w:rsid w:val="00710A2B"/>
    <w:rsid w:val="00710E47"/>
    <w:rsid w:val="007113C8"/>
    <w:rsid w:val="0071194B"/>
    <w:rsid w:val="00711C26"/>
    <w:rsid w:val="00711D7C"/>
    <w:rsid w:val="007122E1"/>
    <w:rsid w:val="00712468"/>
    <w:rsid w:val="0071281A"/>
    <w:rsid w:val="007136AE"/>
    <w:rsid w:val="0071380F"/>
    <w:rsid w:val="00714121"/>
    <w:rsid w:val="00714710"/>
    <w:rsid w:val="00720E41"/>
    <w:rsid w:val="00721B13"/>
    <w:rsid w:val="00721F81"/>
    <w:rsid w:val="0072217C"/>
    <w:rsid w:val="0072302A"/>
    <w:rsid w:val="007235DC"/>
    <w:rsid w:val="00723B5F"/>
    <w:rsid w:val="00723BDD"/>
    <w:rsid w:val="00723C2E"/>
    <w:rsid w:val="007246E9"/>
    <w:rsid w:val="00724B55"/>
    <w:rsid w:val="00724B96"/>
    <w:rsid w:val="00724F3F"/>
    <w:rsid w:val="007264EF"/>
    <w:rsid w:val="00726BB9"/>
    <w:rsid w:val="00726E93"/>
    <w:rsid w:val="00726F1F"/>
    <w:rsid w:val="00727397"/>
    <w:rsid w:val="00727911"/>
    <w:rsid w:val="00727E7D"/>
    <w:rsid w:val="00730352"/>
    <w:rsid w:val="00731135"/>
    <w:rsid w:val="00731615"/>
    <w:rsid w:val="00731990"/>
    <w:rsid w:val="00731DAB"/>
    <w:rsid w:val="00731EA1"/>
    <w:rsid w:val="0073231E"/>
    <w:rsid w:val="0073259A"/>
    <w:rsid w:val="007327AE"/>
    <w:rsid w:val="0073375F"/>
    <w:rsid w:val="00733821"/>
    <w:rsid w:val="00733A60"/>
    <w:rsid w:val="00734BED"/>
    <w:rsid w:val="00735C7C"/>
    <w:rsid w:val="00735E8D"/>
    <w:rsid w:val="007372F2"/>
    <w:rsid w:val="0073782C"/>
    <w:rsid w:val="00737DF0"/>
    <w:rsid w:val="00737E2A"/>
    <w:rsid w:val="00737FDA"/>
    <w:rsid w:val="00740027"/>
    <w:rsid w:val="00740AF2"/>
    <w:rsid w:val="00740C60"/>
    <w:rsid w:val="00741285"/>
    <w:rsid w:val="0074165A"/>
    <w:rsid w:val="007420B2"/>
    <w:rsid w:val="0074323D"/>
    <w:rsid w:val="00743EE8"/>
    <w:rsid w:val="0074424A"/>
    <w:rsid w:val="0074428D"/>
    <w:rsid w:val="00745123"/>
    <w:rsid w:val="00746039"/>
    <w:rsid w:val="00746086"/>
    <w:rsid w:val="0074653F"/>
    <w:rsid w:val="00747102"/>
    <w:rsid w:val="00750C95"/>
    <w:rsid w:val="00751617"/>
    <w:rsid w:val="00751C0E"/>
    <w:rsid w:val="007526A4"/>
    <w:rsid w:val="00752884"/>
    <w:rsid w:val="00752B54"/>
    <w:rsid w:val="0075319F"/>
    <w:rsid w:val="007532A9"/>
    <w:rsid w:val="007538CB"/>
    <w:rsid w:val="00753B36"/>
    <w:rsid w:val="00753F25"/>
    <w:rsid w:val="00754333"/>
    <w:rsid w:val="00754499"/>
    <w:rsid w:val="00754877"/>
    <w:rsid w:val="007549BD"/>
    <w:rsid w:val="00754A35"/>
    <w:rsid w:val="00754D40"/>
    <w:rsid w:val="00754F25"/>
    <w:rsid w:val="00754FFF"/>
    <w:rsid w:val="00755C6C"/>
    <w:rsid w:val="00755CB6"/>
    <w:rsid w:val="00755D4D"/>
    <w:rsid w:val="007565E5"/>
    <w:rsid w:val="00756A62"/>
    <w:rsid w:val="00757696"/>
    <w:rsid w:val="0075773D"/>
    <w:rsid w:val="00757DAC"/>
    <w:rsid w:val="00757E52"/>
    <w:rsid w:val="00757F3C"/>
    <w:rsid w:val="0076020F"/>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0873"/>
    <w:rsid w:val="007708D2"/>
    <w:rsid w:val="00771A19"/>
    <w:rsid w:val="00771C3F"/>
    <w:rsid w:val="00771FE2"/>
    <w:rsid w:val="007736C1"/>
    <w:rsid w:val="00774450"/>
    <w:rsid w:val="0077614F"/>
    <w:rsid w:val="007762D9"/>
    <w:rsid w:val="00776AFA"/>
    <w:rsid w:val="00780130"/>
    <w:rsid w:val="0078038F"/>
    <w:rsid w:val="00780EB0"/>
    <w:rsid w:val="00781CD7"/>
    <w:rsid w:val="007822FE"/>
    <w:rsid w:val="00782575"/>
    <w:rsid w:val="00782BA8"/>
    <w:rsid w:val="00782C49"/>
    <w:rsid w:val="00783CE8"/>
    <w:rsid w:val="00784813"/>
    <w:rsid w:val="00785587"/>
    <w:rsid w:val="007856F6"/>
    <w:rsid w:val="00785BEB"/>
    <w:rsid w:val="007860F1"/>
    <w:rsid w:val="00786673"/>
    <w:rsid w:val="00787193"/>
    <w:rsid w:val="007872E9"/>
    <w:rsid w:val="0078730E"/>
    <w:rsid w:val="00787404"/>
    <w:rsid w:val="00787BA8"/>
    <w:rsid w:val="00787CE2"/>
    <w:rsid w:val="007901D5"/>
    <w:rsid w:val="0079082B"/>
    <w:rsid w:val="00791873"/>
    <w:rsid w:val="00791F4F"/>
    <w:rsid w:val="00791F5E"/>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F96"/>
    <w:rsid w:val="007A2A6F"/>
    <w:rsid w:val="007A3B00"/>
    <w:rsid w:val="007A40CF"/>
    <w:rsid w:val="007A4256"/>
    <w:rsid w:val="007A499A"/>
    <w:rsid w:val="007A49EF"/>
    <w:rsid w:val="007A60BB"/>
    <w:rsid w:val="007A7309"/>
    <w:rsid w:val="007A7811"/>
    <w:rsid w:val="007A7CEA"/>
    <w:rsid w:val="007B085B"/>
    <w:rsid w:val="007B0D12"/>
    <w:rsid w:val="007B0EC2"/>
    <w:rsid w:val="007B182F"/>
    <w:rsid w:val="007B189B"/>
    <w:rsid w:val="007B19E8"/>
    <w:rsid w:val="007B1BBB"/>
    <w:rsid w:val="007B1E30"/>
    <w:rsid w:val="007B3634"/>
    <w:rsid w:val="007B370A"/>
    <w:rsid w:val="007B3986"/>
    <w:rsid w:val="007B4084"/>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3E62"/>
    <w:rsid w:val="007C4F26"/>
    <w:rsid w:val="007C53DB"/>
    <w:rsid w:val="007C5413"/>
    <w:rsid w:val="007C5B5E"/>
    <w:rsid w:val="007C6FAD"/>
    <w:rsid w:val="007C759E"/>
    <w:rsid w:val="007C7902"/>
    <w:rsid w:val="007D03E8"/>
    <w:rsid w:val="007D06DB"/>
    <w:rsid w:val="007D0AB4"/>
    <w:rsid w:val="007D0F01"/>
    <w:rsid w:val="007D138D"/>
    <w:rsid w:val="007D1879"/>
    <w:rsid w:val="007D1DF9"/>
    <w:rsid w:val="007D21DA"/>
    <w:rsid w:val="007D32B2"/>
    <w:rsid w:val="007D3C60"/>
    <w:rsid w:val="007D3E76"/>
    <w:rsid w:val="007D41FC"/>
    <w:rsid w:val="007D449F"/>
    <w:rsid w:val="007D4B1C"/>
    <w:rsid w:val="007D4E0D"/>
    <w:rsid w:val="007D4F52"/>
    <w:rsid w:val="007D5412"/>
    <w:rsid w:val="007D5581"/>
    <w:rsid w:val="007D55B7"/>
    <w:rsid w:val="007D5AE7"/>
    <w:rsid w:val="007D5EDC"/>
    <w:rsid w:val="007D63CB"/>
    <w:rsid w:val="007D68E4"/>
    <w:rsid w:val="007D6A69"/>
    <w:rsid w:val="007D7871"/>
    <w:rsid w:val="007E0305"/>
    <w:rsid w:val="007E0518"/>
    <w:rsid w:val="007E05E5"/>
    <w:rsid w:val="007E079E"/>
    <w:rsid w:val="007E16BB"/>
    <w:rsid w:val="007E189F"/>
    <w:rsid w:val="007E1E3F"/>
    <w:rsid w:val="007E2BF2"/>
    <w:rsid w:val="007E3573"/>
    <w:rsid w:val="007E48D5"/>
    <w:rsid w:val="007E58FA"/>
    <w:rsid w:val="007E61E0"/>
    <w:rsid w:val="007E6771"/>
    <w:rsid w:val="007E6882"/>
    <w:rsid w:val="007E68CE"/>
    <w:rsid w:val="007E7BBD"/>
    <w:rsid w:val="007F02B4"/>
    <w:rsid w:val="007F04D7"/>
    <w:rsid w:val="007F0DA8"/>
    <w:rsid w:val="007F0F22"/>
    <w:rsid w:val="007F1098"/>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8A1"/>
    <w:rsid w:val="007F662C"/>
    <w:rsid w:val="007F6F01"/>
    <w:rsid w:val="00800248"/>
    <w:rsid w:val="00800393"/>
    <w:rsid w:val="008012DC"/>
    <w:rsid w:val="00801523"/>
    <w:rsid w:val="00801613"/>
    <w:rsid w:val="0080189A"/>
    <w:rsid w:val="00801932"/>
    <w:rsid w:val="0080249D"/>
    <w:rsid w:val="00802B83"/>
    <w:rsid w:val="008036D9"/>
    <w:rsid w:val="008036F1"/>
    <w:rsid w:val="00803A09"/>
    <w:rsid w:val="00804397"/>
    <w:rsid w:val="00804E0C"/>
    <w:rsid w:val="00805827"/>
    <w:rsid w:val="00805998"/>
    <w:rsid w:val="008059F2"/>
    <w:rsid w:val="0080608F"/>
    <w:rsid w:val="008060A9"/>
    <w:rsid w:val="008068B5"/>
    <w:rsid w:val="00806D78"/>
    <w:rsid w:val="0080716C"/>
    <w:rsid w:val="00810760"/>
    <w:rsid w:val="00810AD5"/>
    <w:rsid w:val="00810ADC"/>
    <w:rsid w:val="00811474"/>
    <w:rsid w:val="00811F27"/>
    <w:rsid w:val="00813086"/>
    <w:rsid w:val="00813856"/>
    <w:rsid w:val="00813C6B"/>
    <w:rsid w:val="008143E9"/>
    <w:rsid w:val="0081548E"/>
    <w:rsid w:val="008156FA"/>
    <w:rsid w:val="00816C6D"/>
    <w:rsid w:val="00816EB5"/>
    <w:rsid w:val="00817070"/>
    <w:rsid w:val="00817AE5"/>
    <w:rsid w:val="00817D35"/>
    <w:rsid w:val="0082023E"/>
    <w:rsid w:val="00820368"/>
    <w:rsid w:val="008208C4"/>
    <w:rsid w:val="008210EE"/>
    <w:rsid w:val="008213FE"/>
    <w:rsid w:val="00821599"/>
    <w:rsid w:val="00821707"/>
    <w:rsid w:val="00822005"/>
    <w:rsid w:val="00823503"/>
    <w:rsid w:val="00823B30"/>
    <w:rsid w:val="00823CF5"/>
    <w:rsid w:val="00823DCB"/>
    <w:rsid w:val="008240CD"/>
    <w:rsid w:val="00824A7B"/>
    <w:rsid w:val="0082521A"/>
    <w:rsid w:val="008261F3"/>
    <w:rsid w:val="0082671D"/>
    <w:rsid w:val="00826D17"/>
    <w:rsid w:val="00826E63"/>
    <w:rsid w:val="008274D5"/>
    <w:rsid w:val="00827B87"/>
    <w:rsid w:val="00827C8E"/>
    <w:rsid w:val="00830078"/>
    <w:rsid w:val="00830587"/>
    <w:rsid w:val="00830C9D"/>
    <w:rsid w:val="00830D4D"/>
    <w:rsid w:val="00830F4E"/>
    <w:rsid w:val="008317FA"/>
    <w:rsid w:val="00831AEA"/>
    <w:rsid w:val="0083314F"/>
    <w:rsid w:val="0083358C"/>
    <w:rsid w:val="008336F8"/>
    <w:rsid w:val="00833AFE"/>
    <w:rsid w:val="00833FE1"/>
    <w:rsid w:val="00834136"/>
    <w:rsid w:val="00834EC2"/>
    <w:rsid w:val="00834F9B"/>
    <w:rsid w:val="00835546"/>
    <w:rsid w:val="00836195"/>
    <w:rsid w:val="00836727"/>
    <w:rsid w:val="00836DBF"/>
    <w:rsid w:val="00837039"/>
    <w:rsid w:val="0083768C"/>
    <w:rsid w:val="0083777E"/>
    <w:rsid w:val="00840A90"/>
    <w:rsid w:val="00841E1D"/>
    <w:rsid w:val="00842114"/>
    <w:rsid w:val="008423AA"/>
    <w:rsid w:val="00842579"/>
    <w:rsid w:val="00842ABD"/>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927"/>
    <w:rsid w:val="00847EB1"/>
    <w:rsid w:val="00851362"/>
    <w:rsid w:val="00851915"/>
    <w:rsid w:val="0085212D"/>
    <w:rsid w:val="008524E0"/>
    <w:rsid w:val="00853232"/>
    <w:rsid w:val="00854343"/>
    <w:rsid w:val="00854416"/>
    <w:rsid w:val="008545BE"/>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B21"/>
    <w:rsid w:val="00863E54"/>
    <w:rsid w:val="0086441E"/>
    <w:rsid w:val="00864C96"/>
    <w:rsid w:val="00864D42"/>
    <w:rsid w:val="008654E5"/>
    <w:rsid w:val="00865954"/>
    <w:rsid w:val="00866E28"/>
    <w:rsid w:val="0087001D"/>
    <w:rsid w:val="0087026C"/>
    <w:rsid w:val="0087113C"/>
    <w:rsid w:val="008728FC"/>
    <w:rsid w:val="00872E5E"/>
    <w:rsid w:val="00872F18"/>
    <w:rsid w:val="008730D8"/>
    <w:rsid w:val="00874B74"/>
    <w:rsid w:val="00874CC7"/>
    <w:rsid w:val="00875333"/>
    <w:rsid w:val="00875BD6"/>
    <w:rsid w:val="00875D85"/>
    <w:rsid w:val="00876268"/>
    <w:rsid w:val="00876359"/>
    <w:rsid w:val="008767EF"/>
    <w:rsid w:val="00876D2E"/>
    <w:rsid w:val="00876E1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186"/>
    <w:rsid w:val="008921DD"/>
    <w:rsid w:val="00892753"/>
    <w:rsid w:val="008938D2"/>
    <w:rsid w:val="0089438F"/>
    <w:rsid w:val="00894753"/>
    <w:rsid w:val="00894A42"/>
    <w:rsid w:val="00894A65"/>
    <w:rsid w:val="00894CF9"/>
    <w:rsid w:val="00895734"/>
    <w:rsid w:val="00895DCF"/>
    <w:rsid w:val="00895FA7"/>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0B59"/>
    <w:rsid w:val="008B128A"/>
    <w:rsid w:val="008B1460"/>
    <w:rsid w:val="008B16F0"/>
    <w:rsid w:val="008B174E"/>
    <w:rsid w:val="008B1D42"/>
    <w:rsid w:val="008B2D25"/>
    <w:rsid w:val="008B392F"/>
    <w:rsid w:val="008B3C31"/>
    <w:rsid w:val="008B4520"/>
    <w:rsid w:val="008B46B9"/>
    <w:rsid w:val="008B4E20"/>
    <w:rsid w:val="008B50FB"/>
    <w:rsid w:val="008B5138"/>
    <w:rsid w:val="008B51FA"/>
    <w:rsid w:val="008B5CE2"/>
    <w:rsid w:val="008B7482"/>
    <w:rsid w:val="008C02FD"/>
    <w:rsid w:val="008C0BB2"/>
    <w:rsid w:val="008C12D5"/>
    <w:rsid w:val="008C1956"/>
    <w:rsid w:val="008C22C3"/>
    <w:rsid w:val="008C26CB"/>
    <w:rsid w:val="008C27F9"/>
    <w:rsid w:val="008C3014"/>
    <w:rsid w:val="008C3805"/>
    <w:rsid w:val="008C405C"/>
    <w:rsid w:val="008C47AD"/>
    <w:rsid w:val="008C47D6"/>
    <w:rsid w:val="008C490E"/>
    <w:rsid w:val="008C5046"/>
    <w:rsid w:val="008C5570"/>
    <w:rsid w:val="008C6796"/>
    <w:rsid w:val="008C77A6"/>
    <w:rsid w:val="008C77E4"/>
    <w:rsid w:val="008D02CD"/>
    <w:rsid w:val="008D03CA"/>
    <w:rsid w:val="008D135F"/>
    <w:rsid w:val="008D1417"/>
    <w:rsid w:val="008D1D2D"/>
    <w:rsid w:val="008D2648"/>
    <w:rsid w:val="008D31D1"/>
    <w:rsid w:val="008D3535"/>
    <w:rsid w:val="008D3E56"/>
    <w:rsid w:val="008D49FF"/>
    <w:rsid w:val="008D4B26"/>
    <w:rsid w:val="008D4EBB"/>
    <w:rsid w:val="008D608D"/>
    <w:rsid w:val="008D63B6"/>
    <w:rsid w:val="008D641A"/>
    <w:rsid w:val="008D6470"/>
    <w:rsid w:val="008D6512"/>
    <w:rsid w:val="008D6628"/>
    <w:rsid w:val="008D66D8"/>
    <w:rsid w:val="008D7504"/>
    <w:rsid w:val="008D7C1B"/>
    <w:rsid w:val="008E045D"/>
    <w:rsid w:val="008E1A62"/>
    <w:rsid w:val="008E26A6"/>
    <w:rsid w:val="008E26CA"/>
    <w:rsid w:val="008E36C3"/>
    <w:rsid w:val="008E38F9"/>
    <w:rsid w:val="008E3FA3"/>
    <w:rsid w:val="008E423C"/>
    <w:rsid w:val="008E4739"/>
    <w:rsid w:val="008E4DB4"/>
    <w:rsid w:val="008E4DE2"/>
    <w:rsid w:val="008E61D4"/>
    <w:rsid w:val="008E6C57"/>
    <w:rsid w:val="008F0888"/>
    <w:rsid w:val="008F12FF"/>
    <w:rsid w:val="008F1789"/>
    <w:rsid w:val="008F1B17"/>
    <w:rsid w:val="008F1D65"/>
    <w:rsid w:val="008F2009"/>
    <w:rsid w:val="008F274F"/>
    <w:rsid w:val="008F2BED"/>
    <w:rsid w:val="008F4391"/>
    <w:rsid w:val="008F47E0"/>
    <w:rsid w:val="008F47FA"/>
    <w:rsid w:val="008F5019"/>
    <w:rsid w:val="008F5115"/>
    <w:rsid w:val="008F5487"/>
    <w:rsid w:val="008F55D2"/>
    <w:rsid w:val="008F5D71"/>
    <w:rsid w:val="008F5E65"/>
    <w:rsid w:val="008F6211"/>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52A"/>
    <w:rsid w:val="00902620"/>
    <w:rsid w:val="00902871"/>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71D"/>
    <w:rsid w:val="009163DE"/>
    <w:rsid w:val="00916BA7"/>
    <w:rsid w:val="00916BBA"/>
    <w:rsid w:val="00917807"/>
    <w:rsid w:val="00917B56"/>
    <w:rsid w:val="009206CB"/>
    <w:rsid w:val="00920E82"/>
    <w:rsid w:val="009217B9"/>
    <w:rsid w:val="009219B4"/>
    <w:rsid w:val="00921B4B"/>
    <w:rsid w:val="00921B69"/>
    <w:rsid w:val="009222FE"/>
    <w:rsid w:val="009224E2"/>
    <w:rsid w:val="00923090"/>
    <w:rsid w:val="009236F4"/>
    <w:rsid w:val="00923EF2"/>
    <w:rsid w:val="009252B1"/>
    <w:rsid w:val="009262F0"/>
    <w:rsid w:val="009268C6"/>
    <w:rsid w:val="00926B77"/>
    <w:rsid w:val="00927140"/>
    <w:rsid w:val="009274B7"/>
    <w:rsid w:val="00927581"/>
    <w:rsid w:val="0093056A"/>
    <w:rsid w:val="00930636"/>
    <w:rsid w:val="00930D2B"/>
    <w:rsid w:val="00930D6E"/>
    <w:rsid w:val="00931BB4"/>
    <w:rsid w:val="00932660"/>
    <w:rsid w:val="00932FBB"/>
    <w:rsid w:val="009333E8"/>
    <w:rsid w:val="00933524"/>
    <w:rsid w:val="0093364A"/>
    <w:rsid w:val="00934317"/>
    <w:rsid w:val="00934DE3"/>
    <w:rsid w:val="00934F25"/>
    <w:rsid w:val="009351D9"/>
    <w:rsid w:val="00935326"/>
    <w:rsid w:val="009354AC"/>
    <w:rsid w:val="00935AA1"/>
    <w:rsid w:val="00936F46"/>
    <w:rsid w:val="0093717D"/>
    <w:rsid w:val="009378AD"/>
    <w:rsid w:val="009409A4"/>
    <w:rsid w:val="00940E6D"/>
    <w:rsid w:val="0094124E"/>
    <w:rsid w:val="00941BFB"/>
    <w:rsid w:val="00941D91"/>
    <w:rsid w:val="00941FD8"/>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F2F"/>
    <w:rsid w:val="00950FDB"/>
    <w:rsid w:val="009519F8"/>
    <w:rsid w:val="00951FC7"/>
    <w:rsid w:val="00952055"/>
    <w:rsid w:val="0095206E"/>
    <w:rsid w:val="009525DB"/>
    <w:rsid w:val="00952DAA"/>
    <w:rsid w:val="00954149"/>
    <w:rsid w:val="0095509F"/>
    <w:rsid w:val="00955805"/>
    <w:rsid w:val="00955E7F"/>
    <w:rsid w:val="00956711"/>
    <w:rsid w:val="009568A5"/>
    <w:rsid w:val="009569C4"/>
    <w:rsid w:val="009571BD"/>
    <w:rsid w:val="00957BCE"/>
    <w:rsid w:val="00957FC6"/>
    <w:rsid w:val="00960104"/>
    <w:rsid w:val="00960344"/>
    <w:rsid w:val="00960442"/>
    <w:rsid w:val="00962047"/>
    <w:rsid w:val="0096224B"/>
    <w:rsid w:val="0096224D"/>
    <w:rsid w:val="00963028"/>
    <w:rsid w:val="009634B0"/>
    <w:rsid w:val="009647D5"/>
    <w:rsid w:val="009649D0"/>
    <w:rsid w:val="00964C73"/>
    <w:rsid w:val="00965B54"/>
    <w:rsid w:val="00965B65"/>
    <w:rsid w:val="0096666F"/>
    <w:rsid w:val="00966C29"/>
    <w:rsid w:val="00966D29"/>
    <w:rsid w:val="0096756E"/>
    <w:rsid w:val="009679BB"/>
    <w:rsid w:val="00970382"/>
    <w:rsid w:val="00970939"/>
    <w:rsid w:val="009709E6"/>
    <w:rsid w:val="00971E54"/>
    <w:rsid w:val="009722AA"/>
    <w:rsid w:val="009723FC"/>
    <w:rsid w:val="009734DC"/>
    <w:rsid w:val="00973742"/>
    <w:rsid w:val="00973CC8"/>
    <w:rsid w:val="00974C26"/>
    <w:rsid w:val="00974CEC"/>
    <w:rsid w:val="00974EDB"/>
    <w:rsid w:val="0097555D"/>
    <w:rsid w:val="00975762"/>
    <w:rsid w:val="00975A3D"/>
    <w:rsid w:val="00976533"/>
    <w:rsid w:val="00976F93"/>
    <w:rsid w:val="00977C74"/>
    <w:rsid w:val="00977E56"/>
    <w:rsid w:val="00980E50"/>
    <w:rsid w:val="00981039"/>
    <w:rsid w:val="009812BB"/>
    <w:rsid w:val="0098146B"/>
    <w:rsid w:val="00981986"/>
    <w:rsid w:val="009820A9"/>
    <w:rsid w:val="009821AA"/>
    <w:rsid w:val="00982569"/>
    <w:rsid w:val="00982668"/>
    <w:rsid w:val="0098279E"/>
    <w:rsid w:val="00982814"/>
    <w:rsid w:val="009828C9"/>
    <w:rsid w:val="00983631"/>
    <w:rsid w:val="00983850"/>
    <w:rsid w:val="009838B2"/>
    <w:rsid w:val="009839DE"/>
    <w:rsid w:val="00983AAF"/>
    <w:rsid w:val="00984BAC"/>
    <w:rsid w:val="009869F5"/>
    <w:rsid w:val="00986E2B"/>
    <w:rsid w:val="00986F95"/>
    <w:rsid w:val="00987636"/>
    <w:rsid w:val="00990631"/>
    <w:rsid w:val="009910D9"/>
    <w:rsid w:val="0099121A"/>
    <w:rsid w:val="009912C2"/>
    <w:rsid w:val="009919BC"/>
    <w:rsid w:val="00991C43"/>
    <w:rsid w:val="00992800"/>
    <w:rsid w:val="00992CB6"/>
    <w:rsid w:val="00992F64"/>
    <w:rsid w:val="0099371C"/>
    <w:rsid w:val="00993971"/>
    <w:rsid w:val="009939C6"/>
    <w:rsid w:val="00994DA0"/>
    <w:rsid w:val="00994E80"/>
    <w:rsid w:val="009951B4"/>
    <w:rsid w:val="00997027"/>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04F"/>
    <w:rsid w:val="009A5200"/>
    <w:rsid w:val="009A575B"/>
    <w:rsid w:val="009A5CB0"/>
    <w:rsid w:val="009A5EFF"/>
    <w:rsid w:val="009A646E"/>
    <w:rsid w:val="009A6542"/>
    <w:rsid w:val="009A65DE"/>
    <w:rsid w:val="009A6FC8"/>
    <w:rsid w:val="009A7D66"/>
    <w:rsid w:val="009B00EC"/>
    <w:rsid w:val="009B0207"/>
    <w:rsid w:val="009B027D"/>
    <w:rsid w:val="009B0FE0"/>
    <w:rsid w:val="009B105D"/>
    <w:rsid w:val="009B14D0"/>
    <w:rsid w:val="009B1E9D"/>
    <w:rsid w:val="009B283B"/>
    <w:rsid w:val="009B2CDC"/>
    <w:rsid w:val="009B30EF"/>
    <w:rsid w:val="009B3155"/>
    <w:rsid w:val="009B3214"/>
    <w:rsid w:val="009B4EEF"/>
    <w:rsid w:val="009B5639"/>
    <w:rsid w:val="009B5810"/>
    <w:rsid w:val="009B5AC6"/>
    <w:rsid w:val="009B68FF"/>
    <w:rsid w:val="009B7BAF"/>
    <w:rsid w:val="009C01B9"/>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55E9"/>
    <w:rsid w:val="009D6217"/>
    <w:rsid w:val="009D6BAF"/>
    <w:rsid w:val="009D7660"/>
    <w:rsid w:val="009D7661"/>
    <w:rsid w:val="009D7795"/>
    <w:rsid w:val="009D7BD1"/>
    <w:rsid w:val="009E0287"/>
    <w:rsid w:val="009E0489"/>
    <w:rsid w:val="009E0654"/>
    <w:rsid w:val="009E0B45"/>
    <w:rsid w:val="009E0CF2"/>
    <w:rsid w:val="009E0D60"/>
    <w:rsid w:val="009E0DB5"/>
    <w:rsid w:val="009E0F5E"/>
    <w:rsid w:val="009E15D3"/>
    <w:rsid w:val="009E20A4"/>
    <w:rsid w:val="009E219B"/>
    <w:rsid w:val="009E258F"/>
    <w:rsid w:val="009E2737"/>
    <w:rsid w:val="009E2993"/>
    <w:rsid w:val="009E327E"/>
    <w:rsid w:val="009E3A61"/>
    <w:rsid w:val="009E3F26"/>
    <w:rsid w:val="009E4BE8"/>
    <w:rsid w:val="009E4C08"/>
    <w:rsid w:val="009E5D5A"/>
    <w:rsid w:val="009E5EFB"/>
    <w:rsid w:val="009E65B8"/>
    <w:rsid w:val="009E6946"/>
    <w:rsid w:val="009E7AA2"/>
    <w:rsid w:val="009E7F29"/>
    <w:rsid w:val="009F04E2"/>
    <w:rsid w:val="009F12BC"/>
    <w:rsid w:val="009F1B50"/>
    <w:rsid w:val="009F25BE"/>
    <w:rsid w:val="009F2986"/>
    <w:rsid w:val="009F31CE"/>
    <w:rsid w:val="009F4164"/>
    <w:rsid w:val="009F4314"/>
    <w:rsid w:val="009F4880"/>
    <w:rsid w:val="009F4C2C"/>
    <w:rsid w:val="009F50AE"/>
    <w:rsid w:val="009F515E"/>
    <w:rsid w:val="009F5441"/>
    <w:rsid w:val="009F56C4"/>
    <w:rsid w:val="009F5903"/>
    <w:rsid w:val="009F5CC2"/>
    <w:rsid w:val="009F5ED9"/>
    <w:rsid w:val="009F6206"/>
    <w:rsid w:val="009F6336"/>
    <w:rsid w:val="009F7BFF"/>
    <w:rsid w:val="00A00133"/>
    <w:rsid w:val="00A00471"/>
    <w:rsid w:val="00A0095F"/>
    <w:rsid w:val="00A012A0"/>
    <w:rsid w:val="00A013D1"/>
    <w:rsid w:val="00A0176C"/>
    <w:rsid w:val="00A01BC5"/>
    <w:rsid w:val="00A02498"/>
    <w:rsid w:val="00A02B88"/>
    <w:rsid w:val="00A02E50"/>
    <w:rsid w:val="00A02F7D"/>
    <w:rsid w:val="00A03D9E"/>
    <w:rsid w:val="00A04B73"/>
    <w:rsid w:val="00A0565B"/>
    <w:rsid w:val="00A0597C"/>
    <w:rsid w:val="00A05DC7"/>
    <w:rsid w:val="00A06E37"/>
    <w:rsid w:val="00A07278"/>
    <w:rsid w:val="00A07E71"/>
    <w:rsid w:val="00A106F9"/>
    <w:rsid w:val="00A109EC"/>
    <w:rsid w:val="00A11093"/>
    <w:rsid w:val="00A11298"/>
    <w:rsid w:val="00A115D5"/>
    <w:rsid w:val="00A11881"/>
    <w:rsid w:val="00A11A39"/>
    <w:rsid w:val="00A11BFC"/>
    <w:rsid w:val="00A126B1"/>
    <w:rsid w:val="00A130E7"/>
    <w:rsid w:val="00A13256"/>
    <w:rsid w:val="00A136AF"/>
    <w:rsid w:val="00A15511"/>
    <w:rsid w:val="00A15E22"/>
    <w:rsid w:val="00A15E2B"/>
    <w:rsid w:val="00A15F2D"/>
    <w:rsid w:val="00A15FAC"/>
    <w:rsid w:val="00A16454"/>
    <w:rsid w:val="00A167A7"/>
    <w:rsid w:val="00A20D35"/>
    <w:rsid w:val="00A20D38"/>
    <w:rsid w:val="00A21872"/>
    <w:rsid w:val="00A2195F"/>
    <w:rsid w:val="00A2208D"/>
    <w:rsid w:val="00A22551"/>
    <w:rsid w:val="00A22692"/>
    <w:rsid w:val="00A231ED"/>
    <w:rsid w:val="00A23394"/>
    <w:rsid w:val="00A24745"/>
    <w:rsid w:val="00A24B07"/>
    <w:rsid w:val="00A252AC"/>
    <w:rsid w:val="00A25414"/>
    <w:rsid w:val="00A25639"/>
    <w:rsid w:val="00A2599C"/>
    <w:rsid w:val="00A26382"/>
    <w:rsid w:val="00A26966"/>
    <w:rsid w:val="00A26E23"/>
    <w:rsid w:val="00A26EDC"/>
    <w:rsid w:val="00A272B7"/>
    <w:rsid w:val="00A2755C"/>
    <w:rsid w:val="00A279A6"/>
    <w:rsid w:val="00A3227C"/>
    <w:rsid w:val="00A322C4"/>
    <w:rsid w:val="00A32342"/>
    <w:rsid w:val="00A32770"/>
    <w:rsid w:val="00A3297E"/>
    <w:rsid w:val="00A34118"/>
    <w:rsid w:val="00A34297"/>
    <w:rsid w:val="00A34478"/>
    <w:rsid w:val="00A3490B"/>
    <w:rsid w:val="00A34917"/>
    <w:rsid w:val="00A358C1"/>
    <w:rsid w:val="00A360E6"/>
    <w:rsid w:val="00A3661F"/>
    <w:rsid w:val="00A369AE"/>
    <w:rsid w:val="00A37291"/>
    <w:rsid w:val="00A374BA"/>
    <w:rsid w:val="00A376FF"/>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1EE2"/>
    <w:rsid w:val="00A520FC"/>
    <w:rsid w:val="00A5260F"/>
    <w:rsid w:val="00A52DE3"/>
    <w:rsid w:val="00A52F7E"/>
    <w:rsid w:val="00A5333B"/>
    <w:rsid w:val="00A54009"/>
    <w:rsid w:val="00A541B8"/>
    <w:rsid w:val="00A5448A"/>
    <w:rsid w:val="00A54EEF"/>
    <w:rsid w:val="00A55131"/>
    <w:rsid w:val="00A56195"/>
    <w:rsid w:val="00A56B3A"/>
    <w:rsid w:val="00A56CD6"/>
    <w:rsid w:val="00A57EAB"/>
    <w:rsid w:val="00A57F8B"/>
    <w:rsid w:val="00A60E97"/>
    <w:rsid w:val="00A612FA"/>
    <w:rsid w:val="00A61D70"/>
    <w:rsid w:val="00A61EBB"/>
    <w:rsid w:val="00A62266"/>
    <w:rsid w:val="00A6272C"/>
    <w:rsid w:val="00A62847"/>
    <w:rsid w:val="00A62A91"/>
    <w:rsid w:val="00A62E27"/>
    <w:rsid w:val="00A62E75"/>
    <w:rsid w:val="00A6357E"/>
    <w:rsid w:val="00A64242"/>
    <w:rsid w:val="00A644D6"/>
    <w:rsid w:val="00A644F8"/>
    <w:rsid w:val="00A654EF"/>
    <w:rsid w:val="00A663D1"/>
    <w:rsid w:val="00A6641C"/>
    <w:rsid w:val="00A66497"/>
    <w:rsid w:val="00A66617"/>
    <w:rsid w:val="00A666EB"/>
    <w:rsid w:val="00A67398"/>
    <w:rsid w:val="00A67AEE"/>
    <w:rsid w:val="00A71253"/>
    <w:rsid w:val="00A717D2"/>
    <w:rsid w:val="00A7269B"/>
    <w:rsid w:val="00A72997"/>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5A17"/>
    <w:rsid w:val="00A85EDD"/>
    <w:rsid w:val="00A8649F"/>
    <w:rsid w:val="00A866AA"/>
    <w:rsid w:val="00A86E10"/>
    <w:rsid w:val="00A871FE"/>
    <w:rsid w:val="00A8781A"/>
    <w:rsid w:val="00A91295"/>
    <w:rsid w:val="00A91D33"/>
    <w:rsid w:val="00A926F4"/>
    <w:rsid w:val="00A9275C"/>
    <w:rsid w:val="00A93471"/>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0FAC"/>
    <w:rsid w:val="00AA124E"/>
    <w:rsid w:val="00AA138F"/>
    <w:rsid w:val="00AA1603"/>
    <w:rsid w:val="00AA16A9"/>
    <w:rsid w:val="00AA243E"/>
    <w:rsid w:val="00AA245B"/>
    <w:rsid w:val="00AA2981"/>
    <w:rsid w:val="00AA35F2"/>
    <w:rsid w:val="00AA37B4"/>
    <w:rsid w:val="00AA42DB"/>
    <w:rsid w:val="00AA4D17"/>
    <w:rsid w:val="00AA4E0E"/>
    <w:rsid w:val="00AA4E5A"/>
    <w:rsid w:val="00AA6C1B"/>
    <w:rsid w:val="00AB07FF"/>
    <w:rsid w:val="00AB0A8F"/>
    <w:rsid w:val="00AB2724"/>
    <w:rsid w:val="00AB27AF"/>
    <w:rsid w:val="00AB2C35"/>
    <w:rsid w:val="00AB38D1"/>
    <w:rsid w:val="00AB4411"/>
    <w:rsid w:val="00AB49E8"/>
    <w:rsid w:val="00AB4BB7"/>
    <w:rsid w:val="00AB56DD"/>
    <w:rsid w:val="00AB5946"/>
    <w:rsid w:val="00AB5F7D"/>
    <w:rsid w:val="00AB60C7"/>
    <w:rsid w:val="00AB6C31"/>
    <w:rsid w:val="00AB6E73"/>
    <w:rsid w:val="00AB7D25"/>
    <w:rsid w:val="00AC19B0"/>
    <w:rsid w:val="00AC1FC3"/>
    <w:rsid w:val="00AC213E"/>
    <w:rsid w:val="00AC230B"/>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16C"/>
    <w:rsid w:val="00AD0A02"/>
    <w:rsid w:val="00AD0F73"/>
    <w:rsid w:val="00AD1206"/>
    <w:rsid w:val="00AD1A75"/>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0533"/>
    <w:rsid w:val="00AE06E6"/>
    <w:rsid w:val="00AE1554"/>
    <w:rsid w:val="00AE17CF"/>
    <w:rsid w:val="00AE23C6"/>
    <w:rsid w:val="00AE241A"/>
    <w:rsid w:val="00AE2A98"/>
    <w:rsid w:val="00AE3917"/>
    <w:rsid w:val="00AE4116"/>
    <w:rsid w:val="00AE4A96"/>
    <w:rsid w:val="00AE511E"/>
    <w:rsid w:val="00AE547B"/>
    <w:rsid w:val="00AE6FFA"/>
    <w:rsid w:val="00AE7015"/>
    <w:rsid w:val="00AE7817"/>
    <w:rsid w:val="00AE7A79"/>
    <w:rsid w:val="00AE7B94"/>
    <w:rsid w:val="00AE7CCB"/>
    <w:rsid w:val="00AE7D3A"/>
    <w:rsid w:val="00AF049A"/>
    <w:rsid w:val="00AF0B07"/>
    <w:rsid w:val="00AF0CD2"/>
    <w:rsid w:val="00AF181E"/>
    <w:rsid w:val="00AF1C88"/>
    <w:rsid w:val="00AF238D"/>
    <w:rsid w:val="00AF24C3"/>
    <w:rsid w:val="00AF2F8C"/>
    <w:rsid w:val="00AF33EE"/>
    <w:rsid w:val="00AF3629"/>
    <w:rsid w:val="00AF3736"/>
    <w:rsid w:val="00AF4370"/>
    <w:rsid w:val="00AF4A14"/>
    <w:rsid w:val="00AF5677"/>
    <w:rsid w:val="00AF5A6A"/>
    <w:rsid w:val="00AF6397"/>
    <w:rsid w:val="00AF714A"/>
    <w:rsid w:val="00AF75F3"/>
    <w:rsid w:val="00AF76FC"/>
    <w:rsid w:val="00B00FC8"/>
    <w:rsid w:val="00B01528"/>
    <w:rsid w:val="00B01A87"/>
    <w:rsid w:val="00B01BA2"/>
    <w:rsid w:val="00B021A4"/>
    <w:rsid w:val="00B025C4"/>
    <w:rsid w:val="00B028DE"/>
    <w:rsid w:val="00B0305A"/>
    <w:rsid w:val="00B03873"/>
    <w:rsid w:val="00B03E68"/>
    <w:rsid w:val="00B03FED"/>
    <w:rsid w:val="00B044E1"/>
    <w:rsid w:val="00B04596"/>
    <w:rsid w:val="00B05897"/>
    <w:rsid w:val="00B07444"/>
    <w:rsid w:val="00B0753A"/>
    <w:rsid w:val="00B10A3D"/>
    <w:rsid w:val="00B11112"/>
    <w:rsid w:val="00B11DDB"/>
    <w:rsid w:val="00B12EA9"/>
    <w:rsid w:val="00B13011"/>
    <w:rsid w:val="00B133D9"/>
    <w:rsid w:val="00B13AA5"/>
    <w:rsid w:val="00B13E56"/>
    <w:rsid w:val="00B140C9"/>
    <w:rsid w:val="00B14428"/>
    <w:rsid w:val="00B14A49"/>
    <w:rsid w:val="00B15B53"/>
    <w:rsid w:val="00B15E47"/>
    <w:rsid w:val="00B168C2"/>
    <w:rsid w:val="00B17545"/>
    <w:rsid w:val="00B17B5C"/>
    <w:rsid w:val="00B17F46"/>
    <w:rsid w:val="00B20109"/>
    <w:rsid w:val="00B20719"/>
    <w:rsid w:val="00B207AF"/>
    <w:rsid w:val="00B20800"/>
    <w:rsid w:val="00B21327"/>
    <w:rsid w:val="00B218FF"/>
    <w:rsid w:val="00B22C81"/>
    <w:rsid w:val="00B23D06"/>
    <w:rsid w:val="00B24092"/>
    <w:rsid w:val="00B24615"/>
    <w:rsid w:val="00B25017"/>
    <w:rsid w:val="00B2512F"/>
    <w:rsid w:val="00B259ED"/>
    <w:rsid w:val="00B267B9"/>
    <w:rsid w:val="00B268AB"/>
    <w:rsid w:val="00B270E4"/>
    <w:rsid w:val="00B274E0"/>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405B7"/>
    <w:rsid w:val="00B40646"/>
    <w:rsid w:val="00B40669"/>
    <w:rsid w:val="00B40E55"/>
    <w:rsid w:val="00B416BD"/>
    <w:rsid w:val="00B41A95"/>
    <w:rsid w:val="00B42055"/>
    <w:rsid w:val="00B42079"/>
    <w:rsid w:val="00B42340"/>
    <w:rsid w:val="00B429B6"/>
    <w:rsid w:val="00B42D15"/>
    <w:rsid w:val="00B4317A"/>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3FF"/>
    <w:rsid w:val="00B4751C"/>
    <w:rsid w:val="00B50A4B"/>
    <w:rsid w:val="00B50D7C"/>
    <w:rsid w:val="00B5152E"/>
    <w:rsid w:val="00B51F0E"/>
    <w:rsid w:val="00B5232A"/>
    <w:rsid w:val="00B52C70"/>
    <w:rsid w:val="00B53698"/>
    <w:rsid w:val="00B53B2E"/>
    <w:rsid w:val="00B5462A"/>
    <w:rsid w:val="00B54990"/>
    <w:rsid w:val="00B55BD4"/>
    <w:rsid w:val="00B560C1"/>
    <w:rsid w:val="00B565B0"/>
    <w:rsid w:val="00B566A2"/>
    <w:rsid w:val="00B56954"/>
    <w:rsid w:val="00B56C78"/>
    <w:rsid w:val="00B574F4"/>
    <w:rsid w:val="00B57DC6"/>
    <w:rsid w:val="00B6001B"/>
    <w:rsid w:val="00B60585"/>
    <w:rsid w:val="00B60FFD"/>
    <w:rsid w:val="00B611E9"/>
    <w:rsid w:val="00B61B7A"/>
    <w:rsid w:val="00B62025"/>
    <w:rsid w:val="00B62411"/>
    <w:rsid w:val="00B625C3"/>
    <w:rsid w:val="00B6276B"/>
    <w:rsid w:val="00B6295F"/>
    <w:rsid w:val="00B630D4"/>
    <w:rsid w:val="00B63136"/>
    <w:rsid w:val="00B63642"/>
    <w:rsid w:val="00B63832"/>
    <w:rsid w:val="00B63966"/>
    <w:rsid w:val="00B63E14"/>
    <w:rsid w:val="00B63F8A"/>
    <w:rsid w:val="00B6453F"/>
    <w:rsid w:val="00B64643"/>
    <w:rsid w:val="00B64D16"/>
    <w:rsid w:val="00B672A2"/>
    <w:rsid w:val="00B70C8A"/>
    <w:rsid w:val="00B70D9D"/>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7787E"/>
    <w:rsid w:val="00B80051"/>
    <w:rsid w:val="00B803CB"/>
    <w:rsid w:val="00B821F2"/>
    <w:rsid w:val="00B835EA"/>
    <w:rsid w:val="00B83797"/>
    <w:rsid w:val="00B83BE9"/>
    <w:rsid w:val="00B83E2E"/>
    <w:rsid w:val="00B8537D"/>
    <w:rsid w:val="00B8541C"/>
    <w:rsid w:val="00B86145"/>
    <w:rsid w:val="00B867BA"/>
    <w:rsid w:val="00B86922"/>
    <w:rsid w:val="00B8759C"/>
    <w:rsid w:val="00B8797E"/>
    <w:rsid w:val="00B87DC4"/>
    <w:rsid w:val="00B9038D"/>
    <w:rsid w:val="00B90625"/>
    <w:rsid w:val="00B90670"/>
    <w:rsid w:val="00B907A9"/>
    <w:rsid w:val="00B90854"/>
    <w:rsid w:val="00B914B3"/>
    <w:rsid w:val="00B914FE"/>
    <w:rsid w:val="00B9179A"/>
    <w:rsid w:val="00B925FC"/>
    <w:rsid w:val="00B927D5"/>
    <w:rsid w:val="00B92821"/>
    <w:rsid w:val="00B93725"/>
    <w:rsid w:val="00B93CA4"/>
    <w:rsid w:val="00B93DF9"/>
    <w:rsid w:val="00B9419B"/>
    <w:rsid w:val="00B943E2"/>
    <w:rsid w:val="00B94F35"/>
    <w:rsid w:val="00B95BAB"/>
    <w:rsid w:val="00B95F1F"/>
    <w:rsid w:val="00B962DA"/>
    <w:rsid w:val="00B9657E"/>
    <w:rsid w:val="00B970E0"/>
    <w:rsid w:val="00B97585"/>
    <w:rsid w:val="00B97669"/>
    <w:rsid w:val="00B9791C"/>
    <w:rsid w:val="00B97D24"/>
    <w:rsid w:val="00BA1741"/>
    <w:rsid w:val="00BA20F6"/>
    <w:rsid w:val="00BA352E"/>
    <w:rsid w:val="00BA4852"/>
    <w:rsid w:val="00BA4AD0"/>
    <w:rsid w:val="00BA5370"/>
    <w:rsid w:val="00BA5928"/>
    <w:rsid w:val="00BA5A33"/>
    <w:rsid w:val="00BA6113"/>
    <w:rsid w:val="00BA7593"/>
    <w:rsid w:val="00BB164B"/>
    <w:rsid w:val="00BB16C3"/>
    <w:rsid w:val="00BB1AD6"/>
    <w:rsid w:val="00BB20DA"/>
    <w:rsid w:val="00BB2ECB"/>
    <w:rsid w:val="00BB3092"/>
    <w:rsid w:val="00BB371B"/>
    <w:rsid w:val="00BB3920"/>
    <w:rsid w:val="00BB42A7"/>
    <w:rsid w:val="00BB473E"/>
    <w:rsid w:val="00BB4C96"/>
    <w:rsid w:val="00BB5BB4"/>
    <w:rsid w:val="00BB647B"/>
    <w:rsid w:val="00BB70F6"/>
    <w:rsid w:val="00BB7B27"/>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C7BE2"/>
    <w:rsid w:val="00BD00BD"/>
    <w:rsid w:val="00BD00E3"/>
    <w:rsid w:val="00BD06BD"/>
    <w:rsid w:val="00BD0A00"/>
    <w:rsid w:val="00BD0B7E"/>
    <w:rsid w:val="00BD0CF8"/>
    <w:rsid w:val="00BD0E04"/>
    <w:rsid w:val="00BD1ACD"/>
    <w:rsid w:val="00BD1F81"/>
    <w:rsid w:val="00BD273A"/>
    <w:rsid w:val="00BD2BE4"/>
    <w:rsid w:val="00BD467C"/>
    <w:rsid w:val="00BD4785"/>
    <w:rsid w:val="00BD4B4A"/>
    <w:rsid w:val="00BD508D"/>
    <w:rsid w:val="00BD524A"/>
    <w:rsid w:val="00BD6092"/>
    <w:rsid w:val="00BD64B9"/>
    <w:rsid w:val="00BD6521"/>
    <w:rsid w:val="00BD667F"/>
    <w:rsid w:val="00BD6FFA"/>
    <w:rsid w:val="00BD71AE"/>
    <w:rsid w:val="00BD759D"/>
    <w:rsid w:val="00BD7A77"/>
    <w:rsid w:val="00BD7B93"/>
    <w:rsid w:val="00BD7D53"/>
    <w:rsid w:val="00BE0D28"/>
    <w:rsid w:val="00BE0E71"/>
    <w:rsid w:val="00BE0E7E"/>
    <w:rsid w:val="00BE12A2"/>
    <w:rsid w:val="00BE25E7"/>
    <w:rsid w:val="00BE37A6"/>
    <w:rsid w:val="00BE37E1"/>
    <w:rsid w:val="00BE390D"/>
    <w:rsid w:val="00BE4AA4"/>
    <w:rsid w:val="00BE4F81"/>
    <w:rsid w:val="00BE571A"/>
    <w:rsid w:val="00BE5A4A"/>
    <w:rsid w:val="00BE660D"/>
    <w:rsid w:val="00BE6632"/>
    <w:rsid w:val="00BE6AD2"/>
    <w:rsid w:val="00BE7596"/>
    <w:rsid w:val="00BE7BC3"/>
    <w:rsid w:val="00BE7C27"/>
    <w:rsid w:val="00BE7D10"/>
    <w:rsid w:val="00BF155E"/>
    <w:rsid w:val="00BF1695"/>
    <w:rsid w:val="00BF19C1"/>
    <w:rsid w:val="00BF1BEF"/>
    <w:rsid w:val="00BF1D82"/>
    <w:rsid w:val="00BF1D96"/>
    <w:rsid w:val="00BF1E06"/>
    <w:rsid w:val="00BF26C7"/>
    <w:rsid w:val="00BF2BB6"/>
    <w:rsid w:val="00BF31EE"/>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0E6"/>
    <w:rsid w:val="00C1051A"/>
    <w:rsid w:val="00C10858"/>
    <w:rsid w:val="00C116B3"/>
    <w:rsid w:val="00C119DD"/>
    <w:rsid w:val="00C11D78"/>
    <w:rsid w:val="00C11ED7"/>
    <w:rsid w:val="00C120C2"/>
    <w:rsid w:val="00C12E8F"/>
    <w:rsid w:val="00C130B1"/>
    <w:rsid w:val="00C1374C"/>
    <w:rsid w:val="00C138C6"/>
    <w:rsid w:val="00C14265"/>
    <w:rsid w:val="00C1449C"/>
    <w:rsid w:val="00C14A6F"/>
    <w:rsid w:val="00C14CCE"/>
    <w:rsid w:val="00C15413"/>
    <w:rsid w:val="00C170C2"/>
    <w:rsid w:val="00C17763"/>
    <w:rsid w:val="00C17801"/>
    <w:rsid w:val="00C17D62"/>
    <w:rsid w:val="00C205B9"/>
    <w:rsid w:val="00C2070A"/>
    <w:rsid w:val="00C20CEA"/>
    <w:rsid w:val="00C2116C"/>
    <w:rsid w:val="00C21313"/>
    <w:rsid w:val="00C22604"/>
    <w:rsid w:val="00C22BD4"/>
    <w:rsid w:val="00C22C5F"/>
    <w:rsid w:val="00C22F1C"/>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3014D"/>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557"/>
    <w:rsid w:val="00C40D72"/>
    <w:rsid w:val="00C40E29"/>
    <w:rsid w:val="00C40F97"/>
    <w:rsid w:val="00C41527"/>
    <w:rsid w:val="00C41E6C"/>
    <w:rsid w:val="00C42651"/>
    <w:rsid w:val="00C42FB8"/>
    <w:rsid w:val="00C431A1"/>
    <w:rsid w:val="00C43C54"/>
    <w:rsid w:val="00C44840"/>
    <w:rsid w:val="00C45049"/>
    <w:rsid w:val="00C451C6"/>
    <w:rsid w:val="00C46990"/>
    <w:rsid w:val="00C46BA9"/>
    <w:rsid w:val="00C47666"/>
    <w:rsid w:val="00C50E54"/>
    <w:rsid w:val="00C52465"/>
    <w:rsid w:val="00C52B10"/>
    <w:rsid w:val="00C52C5B"/>
    <w:rsid w:val="00C5399F"/>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66630"/>
    <w:rsid w:val="00C66C28"/>
    <w:rsid w:val="00C671CF"/>
    <w:rsid w:val="00C6722A"/>
    <w:rsid w:val="00C70116"/>
    <w:rsid w:val="00C7058E"/>
    <w:rsid w:val="00C70621"/>
    <w:rsid w:val="00C706FF"/>
    <w:rsid w:val="00C707DE"/>
    <w:rsid w:val="00C7174F"/>
    <w:rsid w:val="00C71E8A"/>
    <w:rsid w:val="00C71F98"/>
    <w:rsid w:val="00C721DC"/>
    <w:rsid w:val="00C7229E"/>
    <w:rsid w:val="00C729DD"/>
    <w:rsid w:val="00C72C25"/>
    <w:rsid w:val="00C72F2F"/>
    <w:rsid w:val="00C73432"/>
    <w:rsid w:val="00C73730"/>
    <w:rsid w:val="00C73D3E"/>
    <w:rsid w:val="00C73E51"/>
    <w:rsid w:val="00C7402E"/>
    <w:rsid w:val="00C740BF"/>
    <w:rsid w:val="00C74D38"/>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D67"/>
    <w:rsid w:val="00C83350"/>
    <w:rsid w:val="00C83485"/>
    <w:rsid w:val="00C83871"/>
    <w:rsid w:val="00C8499F"/>
    <w:rsid w:val="00C85228"/>
    <w:rsid w:val="00C8542A"/>
    <w:rsid w:val="00C86D7C"/>
    <w:rsid w:val="00C870AB"/>
    <w:rsid w:val="00C87260"/>
    <w:rsid w:val="00C902B2"/>
    <w:rsid w:val="00C905CB"/>
    <w:rsid w:val="00C90D6C"/>
    <w:rsid w:val="00C90DF4"/>
    <w:rsid w:val="00C9104B"/>
    <w:rsid w:val="00C910B1"/>
    <w:rsid w:val="00C91BD9"/>
    <w:rsid w:val="00C91CE0"/>
    <w:rsid w:val="00C92A19"/>
    <w:rsid w:val="00C92AB4"/>
    <w:rsid w:val="00C92BC1"/>
    <w:rsid w:val="00C92F3E"/>
    <w:rsid w:val="00C93011"/>
    <w:rsid w:val="00C9484D"/>
    <w:rsid w:val="00C94A6B"/>
    <w:rsid w:val="00C94B5B"/>
    <w:rsid w:val="00C955F8"/>
    <w:rsid w:val="00C961FA"/>
    <w:rsid w:val="00C969F1"/>
    <w:rsid w:val="00C97CAB"/>
    <w:rsid w:val="00C97CB9"/>
    <w:rsid w:val="00CA0089"/>
    <w:rsid w:val="00CA0606"/>
    <w:rsid w:val="00CA138F"/>
    <w:rsid w:val="00CA18BB"/>
    <w:rsid w:val="00CA2521"/>
    <w:rsid w:val="00CA27FD"/>
    <w:rsid w:val="00CA2843"/>
    <w:rsid w:val="00CA2B10"/>
    <w:rsid w:val="00CA2CAD"/>
    <w:rsid w:val="00CA3570"/>
    <w:rsid w:val="00CA3F40"/>
    <w:rsid w:val="00CA4240"/>
    <w:rsid w:val="00CA4818"/>
    <w:rsid w:val="00CA497C"/>
    <w:rsid w:val="00CA4E26"/>
    <w:rsid w:val="00CA522B"/>
    <w:rsid w:val="00CA547E"/>
    <w:rsid w:val="00CA55EB"/>
    <w:rsid w:val="00CA5C9A"/>
    <w:rsid w:val="00CA5D94"/>
    <w:rsid w:val="00CA6073"/>
    <w:rsid w:val="00CA6115"/>
    <w:rsid w:val="00CA6534"/>
    <w:rsid w:val="00CA6C7F"/>
    <w:rsid w:val="00CA71FA"/>
    <w:rsid w:val="00CA7240"/>
    <w:rsid w:val="00CB0413"/>
    <w:rsid w:val="00CB057A"/>
    <w:rsid w:val="00CB0BD1"/>
    <w:rsid w:val="00CB0C04"/>
    <w:rsid w:val="00CB1BA9"/>
    <w:rsid w:val="00CB1F05"/>
    <w:rsid w:val="00CB24C4"/>
    <w:rsid w:val="00CB294B"/>
    <w:rsid w:val="00CB29B6"/>
    <w:rsid w:val="00CB2D17"/>
    <w:rsid w:val="00CB33C2"/>
    <w:rsid w:val="00CB37FD"/>
    <w:rsid w:val="00CB398F"/>
    <w:rsid w:val="00CB495C"/>
    <w:rsid w:val="00CB4A83"/>
    <w:rsid w:val="00CB5E74"/>
    <w:rsid w:val="00CB5F29"/>
    <w:rsid w:val="00CB5FB2"/>
    <w:rsid w:val="00CB6270"/>
    <w:rsid w:val="00CB6C50"/>
    <w:rsid w:val="00CB6FCD"/>
    <w:rsid w:val="00CB76CE"/>
    <w:rsid w:val="00CC01A0"/>
    <w:rsid w:val="00CC021A"/>
    <w:rsid w:val="00CC18C9"/>
    <w:rsid w:val="00CC1A26"/>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2F2A"/>
    <w:rsid w:val="00CE31BA"/>
    <w:rsid w:val="00CE3A4A"/>
    <w:rsid w:val="00CE412B"/>
    <w:rsid w:val="00CE44D7"/>
    <w:rsid w:val="00CE45EA"/>
    <w:rsid w:val="00CE51A1"/>
    <w:rsid w:val="00CE656D"/>
    <w:rsid w:val="00CE7C59"/>
    <w:rsid w:val="00CF0A2F"/>
    <w:rsid w:val="00CF0C2D"/>
    <w:rsid w:val="00CF117D"/>
    <w:rsid w:val="00CF13F3"/>
    <w:rsid w:val="00CF152B"/>
    <w:rsid w:val="00CF19D2"/>
    <w:rsid w:val="00CF1B3D"/>
    <w:rsid w:val="00CF1E73"/>
    <w:rsid w:val="00CF28E1"/>
    <w:rsid w:val="00CF2996"/>
    <w:rsid w:val="00CF2CDD"/>
    <w:rsid w:val="00CF3733"/>
    <w:rsid w:val="00CF3808"/>
    <w:rsid w:val="00CF3ADD"/>
    <w:rsid w:val="00CF3C97"/>
    <w:rsid w:val="00CF3E08"/>
    <w:rsid w:val="00CF3E2D"/>
    <w:rsid w:val="00CF4F81"/>
    <w:rsid w:val="00CF5623"/>
    <w:rsid w:val="00CF5CFB"/>
    <w:rsid w:val="00CF7293"/>
    <w:rsid w:val="00CF78A0"/>
    <w:rsid w:val="00CF794D"/>
    <w:rsid w:val="00D00CB2"/>
    <w:rsid w:val="00D01245"/>
    <w:rsid w:val="00D0143F"/>
    <w:rsid w:val="00D0174B"/>
    <w:rsid w:val="00D02E26"/>
    <w:rsid w:val="00D02F0A"/>
    <w:rsid w:val="00D02FF1"/>
    <w:rsid w:val="00D03042"/>
    <w:rsid w:val="00D03538"/>
    <w:rsid w:val="00D03E0D"/>
    <w:rsid w:val="00D03EA1"/>
    <w:rsid w:val="00D03FA1"/>
    <w:rsid w:val="00D04363"/>
    <w:rsid w:val="00D04CF7"/>
    <w:rsid w:val="00D0542A"/>
    <w:rsid w:val="00D0564A"/>
    <w:rsid w:val="00D06181"/>
    <w:rsid w:val="00D06397"/>
    <w:rsid w:val="00D06510"/>
    <w:rsid w:val="00D0668E"/>
    <w:rsid w:val="00D07965"/>
    <w:rsid w:val="00D07F0C"/>
    <w:rsid w:val="00D11787"/>
    <w:rsid w:val="00D11A9B"/>
    <w:rsid w:val="00D1276E"/>
    <w:rsid w:val="00D12E88"/>
    <w:rsid w:val="00D136BB"/>
    <w:rsid w:val="00D13816"/>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5E5"/>
    <w:rsid w:val="00D25EAB"/>
    <w:rsid w:val="00D26063"/>
    <w:rsid w:val="00D267F5"/>
    <w:rsid w:val="00D271BE"/>
    <w:rsid w:val="00D272BF"/>
    <w:rsid w:val="00D27AB2"/>
    <w:rsid w:val="00D27D4E"/>
    <w:rsid w:val="00D27FF5"/>
    <w:rsid w:val="00D30107"/>
    <w:rsid w:val="00D30757"/>
    <w:rsid w:val="00D30890"/>
    <w:rsid w:val="00D30C36"/>
    <w:rsid w:val="00D30D12"/>
    <w:rsid w:val="00D31A91"/>
    <w:rsid w:val="00D3241E"/>
    <w:rsid w:val="00D3254A"/>
    <w:rsid w:val="00D32A1E"/>
    <w:rsid w:val="00D32CA5"/>
    <w:rsid w:val="00D339DC"/>
    <w:rsid w:val="00D33AC1"/>
    <w:rsid w:val="00D34C56"/>
    <w:rsid w:val="00D35746"/>
    <w:rsid w:val="00D35B2F"/>
    <w:rsid w:val="00D36155"/>
    <w:rsid w:val="00D36E52"/>
    <w:rsid w:val="00D37A1C"/>
    <w:rsid w:val="00D413A7"/>
    <w:rsid w:val="00D4210E"/>
    <w:rsid w:val="00D4264C"/>
    <w:rsid w:val="00D43096"/>
    <w:rsid w:val="00D43D8C"/>
    <w:rsid w:val="00D43FAC"/>
    <w:rsid w:val="00D449B5"/>
    <w:rsid w:val="00D45A15"/>
    <w:rsid w:val="00D46375"/>
    <w:rsid w:val="00D4795B"/>
    <w:rsid w:val="00D479EE"/>
    <w:rsid w:val="00D47B8A"/>
    <w:rsid w:val="00D50354"/>
    <w:rsid w:val="00D5055F"/>
    <w:rsid w:val="00D50BC8"/>
    <w:rsid w:val="00D513BC"/>
    <w:rsid w:val="00D51845"/>
    <w:rsid w:val="00D51DD0"/>
    <w:rsid w:val="00D528A6"/>
    <w:rsid w:val="00D536B5"/>
    <w:rsid w:val="00D539ED"/>
    <w:rsid w:val="00D53B1E"/>
    <w:rsid w:val="00D53EC6"/>
    <w:rsid w:val="00D54B7C"/>
    <w:rsid w:val="00D54DB1"/>
    <w:rsid w:val="00D54F61"/>
    <w:rsid w:val="00D554BA"/>
    <w:rsid w:val="00D55D9F"/>
    <w:rsid w:val="00D5618A"/>
    <w:rsid w:val="00D56468"/>
    <w:rsid w:val="00D56DF1"/>
    <w:rsid w:val="00D578FD"/>
    <w:rsid w:val="00D6009A"/>
    <w:rsid w:val="00D609CB"/>
    <w:rsid w:val="00D60EA9"/>
    <w:rsid w:val="00D611E4"/>
    <w:rsid w:val="00D61872"/>
    <w:rsid w:val="00D61A08"/>
    <w:rsid w:val="00D62DC3"/>
    <w:rsid w:val="00D636FD"/>
    <w:rsid w:val="00D63DFD"/>
    <w:rsid w:val="00D64CBB"/>
    <w:rsid w:val="00D65976"/>
    <w:rsid w:val="00D659FD"/>
    <w:rsid w:val="00D65AF1"/>
    <w:rsid w:val="00D65AFB"/>
    <w:rsid w:val="00D65D66"/>
    <w:rsid w:val="00D6615C"/>
    <w:rsid w:val="00D66941"/>
    <w:rsid w:val="00D66FEA"/>
    <w:rsid w:val="00D672B9"/>
    <w:rsid w:val="00D67AF4"/>
    <w:rsid w:val="00D67C58"/>
    <w:rsid w:val="00D704CF"/>
    <w:rsid w:val="00D7053B"/>
    <w:rsid w:val="00D71AD3"/>
    <w:rsid w:val="00D71DE0"/>
    <w:rsid w:val="00D724A1"/>
    <w:rsid w:val="00D724D0"/>
    <w:rsid w:val="00D7328D"/>
    <w:rsid w:val="00D73409"/>
    <w:rsid w:val="00D73736"/>
    <w:rsid w:val="00D74FD0"/>
    <w:rsid w:val="00D763D4"/>
    <w:rsid w:val="00D774E8"/>
    <w:rsid w:val="00D77523"/>
    <w:rsid w:val="00D801AD"/>
    <w:rsid w:val="00D804E9"/>
    <w:rsid w:val="00D807E1"/>
    <w:rsid w:val="00D81366"/>
    <w:rsid w:val="00D8137B"/>
    <w:rsid w:val="00D81A74"/>
    <w:rsid w:val="00D81E24"/>
    <w:rsid w:val="00D82974"/>
    <w:rsid w:val="00D82E4F"/>
    <w:rsid w:val="00D840D0"/>
    <w:rsid w:val="00D84A6B"/>
    <w:rsid w:val="00D84F1B"/>
    <w:rsid w:val="00D86400"/>
    <w:rsid w:val="00D865A6"/>
    <w:rsid w:val="00D86C03"/>
    <w:rsid w:val="00D87508"/>
    <w:rsid w:val="00D87894"/>
    <w:rsid w:val="00D87D33"/>
    <w:rsid w:val="00D87EB3"/>
    <w:rsid w:val="00D9038E"/>
    <w:rsid w:val="00D918BE"/>
    <w:rsid w:val="00D926AF"/>
    <w:rsid w:val="00D93E00"/>
    <w:rsid w:val="00D9489F"/>
    <w:rsid w:val="00D94B41"/>
    <w:rsid w:val="00D94EEF"/>
    <w:rsid w:val="00D950E0"/>
    <w:rsid w:val="00D95205"/>
    <w:rsid w:val="00D955CB"/>
    <w:rsid w:val="00D95623"/>
    <w:rsid w:val="00D9586D"/>
    <w:rsid w:val="00D95D44"/>
    <w:rsid w:val="00D9614D"/>
    <w:rsid w:val="00D96B02"/>
    <w:rsid w:val="00D9773E"/>
    <w:rsid w:val="00DA074B"/>
    <w:rsid w:val="00DA08C6"/>
    <w:rsid w:val="00DA0D76"/>
    <w:rsid w:val="00DA0EF3"/>
    <w:rsid w:val="00DA1593"/>
    <w:rsid w:val="00DA2931"/>
    <w:rsid w:val="00DA2C28"/>
    <w:rsid w:val="00DA2C69"/>
    <w:rsid w:val="00DA2D8A"/>
    <w:rsid w:val="00DA3133"/>
    <w:rsid w:val="00DA3C62"/>
    <w:rsid w:val="00DA3D77"/>
    <w:rsid w:val="00DA3DB6"/>
    <w:rsid w:val="00DA4DF7"/>
    <w:rsid w:val="00DA4EA9"/>
    <w:rsid w:val="00DA4F78"/>
    <w:rsid w:val="00DA5125"/>
    <w:rsid w:val="00DA60A3"/>
    <w:rsid w:val="00DA66FB"/>
    <w:rsid w:val="00DA6729"/>
    <w:rsid w:val="00DA71C2"/>
    <w:rsid w:val="00DA7731"/>
    <w:rsid w:val="00DB00F6"/>
    <w:rsid w:val="00DB072D"/>
    <w:rsid w:val="00DB103E"/>
    <w:rsid w:val="00DB15BA"/>
    <w:rsid w:val="00DB15D7"/>
    <w:rsid w:val="00DB1D9A"/>
    <w:rsid w:val="00DB34E3"/>
    <w:rsid w:val="00DB4BCB"/>
    <w:rsid w:val="00DB4DF0"/>
    <w:rsid w:val="00DB50C3"/>
    <w:rsid w:val="00DB56D6"/>
    <w:rsid w:val="00DB5BEA"/>
    <w:rsid w:val="00DB6023"/>
    <w:rsid w:val="00DB7858"/>
    <w:rsid w:val="00DB7ADF"/>
    <w:rsid w:val="00DB7E25"/>
    <w:rsid w:val="00DC00DC"/>
    <w:rsid w:val="00DC04A8"/>
    <w:rsid w:val="00DC0A50"/>
    <w:rsid w:val="00DC0F1C"/>
    <w:rsid w:val="00DC1114"/>
    <w:rsid w:val="00DC12F0"/>
    <w:rsid w:val="00DC2C9B"/>
    <w:rsid w:val="00DC36D4"/>
    <w:rsid w:val="00DC3D9E"/>
    <w:rsid w:val="00DC42CC"/>
    <w:rsid w:val="00DC550C"/>
    <w:rsid w:val="00DC57AE"/>
    <w:rsid w:val="00DC590F"/>
    <w:rsid w:val="00DC5F0C"/>
    <w:rsid w:val="00DC6AFD"/>
    <w:rsid w:val="00DC6E6D"/>
    <w:rsid w:val="00DD0585"/>
    <w:rsid w:val="00DD0E16"/>
    <w:rsid w:val="00DD14D7"/>
    <w:rsid w:val="00DD1910"/>
    <w:rsid w:val="00DD313F"/>
    <w:rsid w:val="00DD3825"/>
    <w:rsid w:val="00DD475A"/>
    <w:rsid w:val="00DD5023"/>
    <w:rsid w:val="00DD5671"/>
    <w:rsid w:val="00DD63E8"/>
    <w:rsid w:val="00DD649F"/>
    <w:rsid w:val="00DD69E0"/>
    <w:rsid w:val="00DD6C0C"/>
    <w:rsid w:val="00DD7EBB"/>
    <w:rsid w:val="00DE0136"/>
    <w:rsid w:val="00DE01D2"/>
    <w:rsid w:val="00DE04B2"/>
    <w:rsid w:val="00DE1D3E"/>
    <w:rsid w:val="00DE1E99"/>
    <w:rsid w:val="00DE2F2A"/>
    <w:rsid w:val="00DE3F92"/>
    <w:rsid w:val="00DE4789"/>
    <w:rsid w:val="00DE501E"/>
    <w:rsid w:val="00DE579B"/>
    <w:rsid w:val="00DE629A"/>
    <w:rsid w:val="00DE6D27"/>
    <w:rsid w:val="00DE7005"/>
    <w:rsid w:val="00DE7737"/>
    <w:rsid w:val="00DE777D"/>
    <w:rsid w:val="00DF0859"/>
    <w:rsid w:val="00DF0AF9"/>
    <w:rsid w:val="00DF1A39"/>
    <w:rsid w:val="00DF1F1C"/>
    <w:rsid w:val="00DF20F3"/>
    <w:rsid w:val="00DF2307"/>
    <w:rsid w:val="00DF2698"/>
    <w:rsid w:val="00DF3F9A"/>
    <w:rsid w:val="00DF4A75"/>
    <w:rsid w:val="00DF4AFE"/>
    <w:rsid w:val="00DF4F6B"/>
    <w:rsid w:val="00DF549D"/>
    <w:rsid w:val="00DF56B8"/>
    <w:rsid w:val="00DF5C8D"/>
    <w:rsid w:val="00DF6141"/>
    <w:rsid w:val="00DF6209"/>
    <w:rsid w:val="00DF631D"/>
    <w:rsid w:val="00DF6E5D"/>
    <w:rsid w:val="00DF6FE7"/>
    <w:rsid w:val="00DF787D"/>
    <w:rsid w:val="00DF79AE"/>
    <w:rsid w:val="00DF7C39"/>
    <w:rsid w:val="00E00741"/>
    <w:rsid w:val="00E00C79"/>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995"/>
    <w:rsid w:val="00E06F54"/>
    <w:rsid w:val="00E06F65"/>
    <w:rsid w:val="00E074FD"/>
    <w:rsid w:val="00E07AC0"/>
    <w:rsid w:val="00E07BC7"/>
    <w:rsid w:val="00E07D2A"/>
    <w:rsid w:val="00E10652"/>
    <w:rsid w:val="00E10884"/>
    <w:rsid w:val="00E110DD"/>
    <w:rsid w:val="00E114C0"/>
    <w:rsid w:val="00E1176C"/>
    <w:rsid w:val="00E11F2A"/>
    <w:rsid w:val="00E1223E"/>
    <w:rsid w:val="00E130E2"/>
    <w:rsid w:val="00E13D19"/>
    <w:rsid w:val="00E14128"/>
    <w:rsid w:val="00E1422F"/>
    <w:rsid w:val="00E148BC"/>
    <w:rsid w:val="00E14AE7"/>
    <w:rsid w:val="00E14D60"/>
    <w:rsid w:val="00E16334"/>
    <w:rsid w:val="00E16C0B"/>
    <w:rsid w:val="00E170B6"/>
    <w:rsid w:val="00E1723D"/>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721B"/>
    <w:rsid w:val="00E27D10"/>
    <w:rsid w:val="00E27DEA"/>
    <w:rsid w:val="00E3081C"/>
    <w:rsid w:val="00E3270A"/>
    <w:rsid w:val="00E3279D"/>
    <w:rsid w:val="00E32C8A"/>
    <w:rsid w:val="00E34AE8"/>
    <w:rsid w:val="00E35786"/>
    <w:rsid w:val="00E35B38"/>
    <w:rsid w:val="00E366E2"/>
    <w:rsid w:val="00E36BB7"/>
    <w:rsid w:val="00E36D85"/>
    <w:rsid w:val="00E37111"/>
    <w:rsid w:val="00E37558"/>
    <w:rsid w:val="00E40961"/>
    <w:rsid w:val="00E414E0"/>
    <w:rsid w:val="00E414E2"/>
    <w:rsid w:val="00E41822"/>
    <w:rsid w:val="00E41D3D"/>
    <w:rsid w:val="00E42792"/>
    <w:rsid w:val="00E42AE8"/>
    <w:rsid w:val="00E432A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8CF"/>
    <w:rsid w:val="00E52DF7"/>
    <w:rsid w:val="00E52F74"/>
    <w:rsid w:val="00E530FB"/>
    <w:rsid w:val="00E5344D"/>
    <w:rsid w:val="00E545E8"/>
    <w:rsid w:val="00E54D84"/>
    <w:rsid w:val="00E56378"/>
    <w:rsid w:val="00E56A2C"/>
    <w:rsid w:val="00E57A72"/>
    <w:rsid w:val="00E57DDE"/>
    <w:rsid w:val="00E60485"/>
    <w:rsid w:val="00E60D35"/>
    <w:rsid w:val="00E61CD0"/>
    <w:rsid w:val="00E62DFF"/>
    <w:rsid w:val="00E63335"/>
    <w:rsid w:val="00E636CC"/>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9BE"/>
    <w:rsid w:val="00E73B44"/>
    <w:rsid w:val="00E73CA0"/>
    <w:rsid w:val="00E740A7"/>
    <w:rsid w:val="00E74230"/>
    <w:rsid w:val="00E7441E"/>
    <w:rsid w:val="00E74749"/>
    <w:rsid w:val="00E74E76"/>
    <w:rsid w:val="00E7521A"/>
    <w:rsid w:val="00E75E1D"/>
    <w:rsid w:val="00E75E63"/>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09E0"/>
    <w:rsid w:val="00E9154F"/>
    <w:rsid w:val="00E91795"/>
    <w:rsid w:val="00E92460"/>
    <w:rsid w:val="00E9253F"/>
    <w:rsid w:val="00E93379"/>
    <w:rsid w:val="00E933A7"/>
    <w:rsid w:val="00E93BC5"/>
    <w:rsid w:val="00E9523A"/>
    <w:rsid w:val="00E95459"/>
    <w:rsid w:val="00E96D15"/>
    <w:rsid w:val="00E979A6"/>
    <w:rsid w:val="00E97FF0"/>
    <w:rsid w:val="00EA0118"/>
    <w:rsid w:val="00EA0E9E"/>
    <w:rsid w:val="00EA1ABD"/>
    <w:rsid w:val="00EA20BF"/>
    <w:rsid w:val="00EA220A"/>
    <w:rsid w:val="00EA2220"/>
    <w:rsid w:val="00EA2499"/>
    <w:rsid w:val="00EA2EF6"/>
    <w:rsid w:val="00EA2F9C"/>
    <w:rsid w:val="00EA33DE"/>
    <w:rsid w:val="00EA3B65"/>
    <w:rsid w:val="00EA41A2"/>
    <w:rsid w:val="00EA4C53"/>
    <w:rsid w:val="00EA51C7"/>
    <w:rsid w:val="00EA558F"/>
    <w:rsid w:val="00EA59C5"/>
    <w:rsid w:val="00EA5E93"/>
    <w:rsid w:val="00EA62A1"/>
    <w:rsid w:val="00EA677C"/>
    <w:rsid w:val="00EA6968"/>
    <w:rsid w:val="00EA6DCE"/>
    <w:rsid w:val="00EA6DFD"/>
    <w:rsid w:val="00EA73AD"/>
    <w:rsid w:val="00EB04C6"/>
    <w:rsid w:val="00EB0D81"/>
    <w:rsid w:val="00EB0FD3"/>
    <w:rsid w:val="00EB1334"/>
    <w:rsid w:val="00EB137E"/>
    <w:rsid w:val="00EB1A94"/>
    <w:rsid w:val="00EB1AF9"/>
    <w:rsid w:val="00EB1DFE"/>
    <w:rsid w:val="00EB1F04"/>
    <w:rsid w:val="00EB25BF"/>
    <w:rsid w:val="00EB274C"/>
    <w:rsid w:val="00EB37F8"/>
    <w:rsid w:val="00EB39FF"/>
    <w:rsid w:val="00EB3AAE"/>
    <w:rsid w:val="00EB3BC4"/>
    <w:rsid w:val="00EB4D61"/>
    <w:rsid w:val="00EB55F4"/>
    <w:rsid w:val="00EB5DB0"/>
    <w:rsid w:val="00EB664A"/>
    <w:rsid w:val="00EB6C1A"/>
    <w:rsid w:val="00EB6CAC"/>
    <w:rsid w:val="00EB7DB6"/>
    <w:rsid w:val="00EB7E3B"/>
    <w:rsid w:val="00EB7F27"/>
    <w:rsid w:val="00EB7FE4"/>
    <w:rsid w:val="00EC02E0"/>
    <w:rsid w:val="00EC0722"/>
    <w:rsid w:val="00EC080F"/>
    <w:rsid w:val="00EC126D"/>
    <w:rsid w:val="00EC13D6"/>
    <w:rsid w:val="00EC14F8"/>
    <w:rsid w:val="00EC20F2"/>
    <w:rsid w:val="00EC2E20"/>
    <w:rsid w:val="00EC3695"/>
    <w:rsid w:val="00EC391C"/>
    <w:rsid w:val="00EC537F"/>
    <w:rsid w:val="00EC53D8"/>
    <w:rsid w:val="00EC554A"/>
    <w:rsid w:val="00EC59D4"/>
    <w:rsid w:val="00EC6670"/>
    <w:rsid w:val="00EC6F40"/>
    <w:rsid w:val="00EC7104"/>
    <w:rsid w:val="00EC799D"/>
    <w:rsid w:val="00EC7A8E"/>
    <w:rsid w:val="00EC7D13"/>
    <w:rsid w:val="00EC7E31"/>
    <w:rsid w:val="00ED0924"/>
    <w:rsid w:val="00ED0DAD"/>
    <w:rsid w:val="00ED126C"/>
    <w:rsid w:val="00ED1520"/>
    <w:rsid w:val="00ED1A60"/>
    <w:rsid w:val="00ED1CA1"/>
    <w:rsid w:val="00ED2066"/>
    <w:rsid w:val="00ED21B5"/>
    <w:rsid w:val="00ED2323"/>
    <w:rsid w:val="00ED23D7"/>
    <w:rsid w:val="00ED258A"/>
    <w:rsid w:val="00ED2798"/>
    <w:rsid w:val="00ED2A29"/>
    <w:rsid w:val="00ED2DEF"/>
    <w:rsid w:val="00ED3046"/>
    <w:rsid w:val="00ED34B4"/>
    <w:rsid w:val="00ED35EE"/>
    <w:rsid w:val="00ED39D8"/>
    <w:rsid w:val="00ED40AE"/>
    <w:rsid w:val="00ED50CE"/>
    <w:rsid w:val="00ED514B"/>
    <w:rsid w:val="00ED523E"/>
    <w:rsid w:val="00ED5280"/>
    <w:rsid w:val="00ED533E"/>
    <w:rsid w:val="00ED583F"/>
    <w:rsid w:val="00ED5D8C"/>
    <w:rsid w:val="00ED660C"/>
    <w:rsid w:val="00ED68E0"/>
    <w:rsid w:val="00ED6C9B"/>
    <w:rsid w:val="00ED73E4"/>
    <w:rsid w:val="00ED7CAD"/>
    <w:rsid w:val="00EE09E7"/>
    <w:rsid w:val="00EE1399"/>
    <w:rsid w:val="00EE141F"/>
    <w:rsid w:val="00EE143D"/>
    <w:rsid w:val="00EE1B8E"/>
    <w:rsid w:val="00EE2B57"/>
    <w:rsid w:val="00EE2B94"/>
    <w:rsid w:val="00EE3606"/>
    <w:rsid w:val="00EE40D9"/>
    <w:rsid w:val="00EE410F"/>
    <w:rsid w:val="00EE45F9"/>
    <w:rsid w:val="00EE51EB"/>
    <w:rsid w:val="00EE56FB"/>
    <w:rsid w:val="00EE5729"/>
    <w:rsid w:val="00EE65D9"/>
    <w:rsid w:val="00EE6F59"/>
    <w:rsid w:val="00EE737A"/>
    <w:rsid w:val="00EE7434"/>
    <w:rsid w:val="00EE7E14"/>
    <w:rsid w:val="00EF0248"/>
    <w:rsid w:val="00EF0641"/>
    <w:rsid w:val="00EF0725"/>
    <w:rsid w:val="00EF0BFE"/>
    <w:rsid w:val="00EF0D5D"/>
    <w:rsid w:val="00EF15A6"/>
    <w:rsid w:val="00EF3044"/>
    <w:rsid w:val="00EF30DF"/>
    <w:rsid w:val="00EF327F"/>
    <w:rsid w:val="00EF3390"/>
    <w:rsid w:val="00EF3B19"/>
    <w:rsid w:val="00EF3EA8"/>
    <w:rsid w:val="00EF3FB9"/>
    <w:rsid w:val="00EF466C"/>
    <w:rsid w:val="00EF4B20"/>
    <w:rsid w:val="00EF4C28"/>
    <w:rsid w:val="00EF4C9E"/>
    <w:rsid w:val="00EF4DE3"/>
    <w:rsid w:val="00EF4E14"/>
    <w:rsid w:val="00EF6572"/>
    <w:rsid w:val="00EF6846"/>
    <w:rsid w:val="00EF7145"/>
    <w:rsid w:val="00EF72D7"/>
    <w:rsid w:val="00EF7843"/>
    <w:rsid w:val="00EF7964"/>
    <w:rsid w:val="00EF7F19"/>
    <w:rsid w:val="00EF7F26"/>
    <w:rsid w:val="00F00B1E"/>
    <w:rsid w:val="00F00F53"/>
    <w:rsid w:val="00F01202"/>
    <w:rsid w:val="00F01D0D"/>
    <w:rsid w:val="00F0227C"/>
    <w:rsid w:val="00F022D0"/>
    <w:rsid w:val="00F02861"/>
    <w:rsid w:val="00F02BFD"/>
    <w:rsid w:val="00F034C8"/>
    <w:rsid w:val="00F03AC7"/>
    <w:rsid w:val="00F03ADB"/>
    <w:rsid w:val="00F047E0"/>
    <w:rsid w:val="00F04C9E"/>
    <w:rsid w:val="00F0575F"/>
    <w:rsid w:val="00F05FBE"/>
    <w:rsid w:val="00F061F9"/>
    <w:rsid w:val="00F06250"/>
    <w:rsid w:val="00F06ED4"/>
    <w:rsid w:val="00F07EBF"/>
    <w:rsid w:val="00F1006C"/>
    <w:rsid w:val="00F10EC4"/>
    <w:rsid w:val="00F11160"/>
    <w:rsid w:val="00F111E5"/>
    <w:rsid w:val="00F12441"/>
    <w:rsid w:val="00F12454"/>
    <w:rsid w:val="00F124AB"/>
    <w:rsid w:val="00F124BE"/>
    <w:rsid w:val="00F131ED"/>
    <w:rsid w:val="00F1328A"/>
    <w:rsid w:val="00F132F8"/>
    <w:rsid w:val="00F1350D"/>
    <w:rsid w:val="00F13968"/>
    <w:rsid w:val="00F13C5B"/>
    <w:rsid w:val="00F13D9B"/>
    <w:rsid w:val="00F1438F"/>
    <w:rsid w:val="00F148A8"/>
    <w:rsid w:val="00F1521D"/>
    <w:rsid w:val="00F158FB"/>
    <w:rsid w:val="00F15A22"/>
    <w:rsid w:val="00F15A33"/>
    <w:rsid w:val="00F15B90"/>
    <w:rsid w:val="00F16DD9"/>
    <w:rsid w:val="00F178A3"/>
    <w:rsid w:val="00F17FBF"/>
    <w:rsid w:val="00F21100"/>
    <w:rsid w:val="00F21D64"/>
    <w:rsid w:val="00F21F6A"/>
    <w:rsid w:val="00F2212C"/>
    <w:rsid w:val="00F22F77"/>
    <w:rsid w:val="00F2358D"/>
    <w:rsid w:val="00F23E40"/>
    <w:rsid w:val="00F243D6"/>
    <w:rsid w:val="00F2518C"/>
    <w:rsid w:val="00F2694D"/>
    <w:rsid w:val="00F26CF0"/>
    <w:rsid w:val="00F3025F"/>
    <w:rsid w:val="00F3088B"/>
    <w:rsid w:val="00F3154A"/>
    <w:rsid w:val="00F31BAE"/>
    <w:rsid w:val="00F32258"/>
    <w:rsid w:val="00F328F4"/>
    <w:rsid w:val="00F32E93"/>
    <w:rsid w:val="00F3353A"/>
    <w:rsid w:val="00F336DC"/>
    <w:rsid w:val="00F337E0"/>
    <w:rsid w:val="00F33A91"/>
    <w:rsid w:val="00F345C0"/>
    <w:rsid w:val="00F34707"/>
    <w:rsid w:val="00F34D26"/>
    <w:rsid w:val="00F35A09"/>
    <w:rsid w:val="00F35DDE"/>
    <w:rsid w:val="00F35F4D"/>
    <w:rsid w:val="00F36156"/>
    <w:rsid w:val="00F362A6"/>
    <w:rsid w:val="00F369CA"/>
    <w:rsid w:val="00F36F6E"/>
    <w:rsid w:val="00F37608"/>
    <w:rsid w:val="00F37F6D"/>
    <w:rsid w:val="00F37F94"/>
    <w:rsid w:val="00F407F7"/>
    <w:rsid w:val="00F4104C"/>
    <w:rsid w:val="00F422D7"/>
    <w:rsid w:val="00F43918"/>
    <w:rsid w:val="00F43DC1"/>
    <w:rsid w:val="00F441C7"/>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E2E"/>
    <w:rsid w:val="00F57025"/>
    <w:rsid w:val="00F57325"/>
    <w:rsid w:val="00F57D00"/>
    <w:rsid w:val="00F57E8E"/>
    <w:rsid w:val="00F60CF1"/>
    <w:rsid w:val="00F61114"/>
    <w:rsid w:val="00F614B3"/>
    <w:rsid w:val="00F61D63"/>
    <w:rsid w:val="00F620E4"/>
    <w:rsid w:val="00F622AE"/>
    <w:rsid w:val="00F6244B"/>
    <w:rsid w:val="00F643F8"/>
    <w:rsid w:val="00F6496A"/>
    <w:rsid w:val="00F64D90"/>
    <w:rsid w:val="00F64F6E"/>
    <w:rsid w:val="00F6572C"/>
    <w:rsid w:val="00F70205"/>
    <w:rsid w:val="00F7065F"/>
    <w:rsid w:val="00F708BC"/>
    <w:rsid w:val="00F70D36"/>
    <w:rsid w:val="00F7115C"/>
    <w:rsid w:val="00F7143F"/>
    <w:rsid w:val="00F719B6"/>
    <w:rsid w:val="00F72857"/>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6C6"/>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D29"/>
    <w:rsid w:val="00FA0FAC"/>
    <w:rsid w:val="00FA104B"/>
    <w:rsid w:val="00FA176B"/>
    <w:rsid w:val="00FA1AE3"/>
    <w:rsid w:val="00FA1CBB"/>
    <w:rsid w:val="00FA1D2E"/>
    <w:rsid w:val="00FA298D"/>
    <w:rsid w:val="00FA2F74"/>
    <w:rsid w:val="00FA3557"/>
    <w:rsid w:val="00FA3850"/>
    <w:rsid w:val="00FA445D"/>
    <w:rsid w:val="00FA47CA"/>
    <w:rsid w:val="00FA54BA"/>
    <w:rsid w:val="00FA556B"/>
    <w:rsid w:val="00FA5F5C"/>
    <w:rsid w:val="00FA6028"/>
    <w:rsid w:val="00FA7756"/>
    <w:rsid w:val="00FA7A17"/>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C0A71"/>
    <w:rsid w:val="00FC0E53"/>
    <w:rsid w:val="00FC1596"/>
    <w:rsid w:val="00FC1EEC"/>
    <w:rsid w:val="00FC21BD"/>
    <w:rsid w:val="00FC2D8B"/>
    <w:rsid w:val="00FC3288"/>
    <w:rsid w:val="00FC3389"/>
    <w:rsid w:val="00FC338A"/>
    <w:rsid w:val="00FC3419"/>
    <w:rsid w:val="00FC3EE0"/>
    <w:rsid w:val="00FC42A8"/>
    <w:rsid w:val="00FC4343"/>
    <w:rsid w:val="00FC4E04"/>
    <w:rsid w:val="00FC4F96"/>
    <w:rsid w:val="00FC6BEB"/>
    <w:rsid w:val="00FC73EE"/>
    <w:rsid w:val="00FC7486"/>
    <w:rsid w:val="00FC74B2"/>
    <w:rsid w:val="00FC7973"/>
    <w:rsid w:val="00FC7E48"/>
    <w:rsid w:val="00FD07CB"/>
    <w:rsid w:val="00FD0818"/>
    <w:rsid w:val="00FD0BA2"/>
    <w:rsid w:val="00FD0F8F"/>
    <w:rsid w:val="00FD110B"/>
    <w:rsid w:val="00FD147D"/>
    <w:rsid w:val="00FD1771"/>
    <w:rsid w:val="00FD191C"/>
    <w:rsid w:val="00FD2028"/>
    <w:rsid w:val="00FD292D"/>
    <w:rsid w:val="00FD3112"/>
    <w:rsid w:val="00FD34E1"/>
    <w:rsid w:val="00FD39A6"/>
    <w:rsid w:val="00FD3C3B"/>
    <w:rsid w:val="00FD406E"/>
    <w:rsid w:val="00FD4D25"/>
    <w:rsid w:val="00FD53A2"/>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D65"/>
    <w:rsid w:val="00FE3A5F"/>
    <w:rsid w:val="00FE3CB8"/>
    <w:rsid w:val="00FE4CD9"/>
    <w:rsid w:val="00FE55DE"/>
    <w:rsid w:val="00FE562D"/>
    <w:rsid w:val="00FE585E"/>
    <w:rsid w:val="00FE7359"/>
    <w:rsid w:val="00FF1241"/>
    <w:rsid w:val="00FF14FA"/>
    <w:rsid w:val="00FF168A"/>
    <w:rsid w:val="00FF1A40"/>
    <w:rsid w:val="00FF1BB3"/>
    <w:rsid w:val="00FF1DE6"/>
    <w:rsid w:val="00FF20AF"/>
    <w:rsid w:val="00FF22CE"/>
    <w:rsid w:val="00FF25BA"/>
    <w:rsid w:val="00FF27E4"/>
    <w:rsid w:val="00FF28F5"/>
    <w:rsid w:val="00FF2CCE"/>
    <w:rsid w:val="00FF4076"/>
    <w:rsid w:val="00FF6A97"/>
    <w:rsid w:val="00FF6F39"/>
    <w:rsid w:val="00FF7869"/>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uiPriority w:val="99"/>
    <w:qFormat/>
    <w:rsid w:val="003D5BCF"/>
    <w:rPr>
      <w:lang w:eastAsia="en-US"/>
    </w:rPr>
  </w:style>
  <w:style w:type="paragraph" w:customStyle="1" w:styleId="textintend3">
    <w:name w:val="text intend 3"/>
    <w:basedOn w:val="a"/>
    <w:rsid w:val="00842ABD"/>
    <w:pPr>
      <w:numPr>
        <w:numId w:val="25"/>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
    <w:basedOn w:val="a"/>
    <w:link w:val="Char4"/>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qFormat/>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uiPriority w:val="99"/>
    <w:qFormat/>
    <w:rsid w:val="003D5BCF"/>
    <w:rPr>
      <w:lang w:eastAsia="en-US"/>
    </w:rPr>
  </w:style>
  <w:style w:type="paragraph" w:customStyle="1" w:styleId="textintend3">
    <w:name w:val="text intend 3"/>
    <w:basedOn w:val="a"/>
    <w:rsid w:val="00842ABD"/>
    <w:pPr>
      <w:numPr>
        <w:numId w:val="25"/>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7.wmf"/><Relationship Id="rId32"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image" Target="media/image10.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image" Target="media/image6.wmf"/><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F0CDA-8429-4C74-927F-91273C3C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1002</Words>
  <Characters>5712</Characters>
  <Application>Microsoft Office Word</Application>
  <DocSecurity>0</DocSecurity>
  <PresentationFormat/>
  <Lines>47</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5</cp:revision>
  <dcterms:created xsi:type="dcterms:W3CDTF">2019-04-30T01:39:00Z</dcterms:created>
  <dcterms:modified xsi:type="dcterms:W3CDTF">2019-04-30T01:41:00Z</dcterms:modified>
</cp:coreProperties>
</file>